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C9" w:rsidRDefault="002D66C9" w:rsidP="002D6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ЯРКУЛЬСКОГО СЕЛЬСОВЕТА</w:t>
      </w:r>
    </w:p>
    <w:p w:rsidR="002D66C9" w:rsidRDefault="002D66C9" w:rsidP="002D6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2D66C9" w:rsidRDefault="002D66C9" w:rsidP="002D6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66C9" w:rsidRDefault="002D66C9" w:rsidP="002D6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</w:t>
      </w:r>
    </w:p>
    <w:p w:rsidR="002D66C9" w:rsidRDefault="002D66C9" w:rsidP="002D6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6C9" w:rsidRDefault="002D66C9" w:rsidP="002D6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12.03.2015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№170</w:t>
      </w:r>
    </w:p>
    <w:p w:rsidR="008D2C97" w:rsidRDefault="002D66C9" w:rsidP="002D6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Яркуль</w:t>
      </w:r>
    </w:p>
    <w:p w:rsidR="008D2C97" w:rsidRDefault="008D2C97" w:rsidP="002D6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6C9" w:rsidRDefault="008D2C97" w:rsidP="008D2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распределении остатка денежных средств</w:t>
      </w:r>
    </w:p>
    <w:p w:rsidR="008D2C97" w:rsidRDefault="008D2C97" w:rsidP="008D2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6C9" w:rsidRDefault="002D66C9" w:rsidP="002D66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 законом «О финансовых основах местного  самоуправления  в  Российской  Федерации» № 126 – ФЗ от 25 сентября 1997 года глава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статья 5, пункт 3.2;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ст.35,52,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53, ст. 55-57 Федерального Закона от 06 октября 2003 года № 131-ФЗ «Об общих принципах организации местного самоуправления в Российской Федерации», ст. 9, ст. 11, ст. 14 п.5, ст. 92, ст. 219.1 Бюджетного Кодекса Российской Федерации,   Уставом  Яркульского сельсовета Купинского района,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рассмотрев вопрос о распределении остатков денежных средств  на </w:t>
      </w:r>
      <w:r w:rsidR="008D2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2015 год</w:t>
      </w:r>
      <w:r w:rsidR="008D2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 депутатов   </w:t>
      </w:r>
    </w:p>
    <w:p w:rsidR="002D66C9" w:rsidRDefault="002D66C9" w:rsidP="002D6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6C9" w:rsidRDefault="002D66C9" w:rsidP="002D66C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D66C9" w:rsidRPr="008D2C97" w:rsidRDefault="002D66C9" w:rsidP="002D6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C97">
        <w:rPr>
          <w:rFonts w:ascii="Times New Roman" w:hAnsi="Times New Roman" w:cs="Times New Roman"/>
          <w:sz w:val="28"/>
          <w:szCs w:val="28"/>
        </w:rPr>
        <w:t>Распределить остатки денежных средств 2014года в сумме 518 627р.61коп. в бюджет 2015года   на  статьи:</w:t>
      </w: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465  0801  9907045   243  225    - 150 000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реализацию мероприятий ВЦП «Сохранение памятников»;</w:t>
      </w: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465    0801    0800700    244   223        -  260 000  -  оплата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энергии;</w:t>
      </w: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465   0104   9900400    242   226          - 40 000 – программное обеспечение;</w:t>
      </w: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465   0104   9900400    244  340        - 20 000 – приобретение канцелярских принадлежностей;</w:t>
      </w: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465   1001   1000900    312  263        - 10 324, 40 – доплата к пенсии  муниципальным служащим;</w:t>
      </w: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465   0503   0500301   244   225         - 38 303, 21 – обслуживание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хозяйства.</w:t>
      </w:r>
    </w:p>
    <w:p w:rsidR="002D66C9" w:rsidRDefault="002D66C9" w:rsidP="002D6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вступает в силу с момента его подписания</w:t>
      </w: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С.Е.Гудыма</w:t>
      </w: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D66C9" w:rsidRDefault="002D66C9" w:rsidP="002D66C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F3673" w:rsidRDefault="002D66C9" w:rsidP="002D66C9">
      <w:pPr>
        <w:pStyle w:val="a3"/>
        <w:ind w:left="502"/>
        <w:jc w:val="both"/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Г.Ф.Ладыгин</w:t>
      </w:r>
    </w:p>
    <w:sectPr w:rsidR="006F3673" w:rsidSect="005F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0A2"/>
    <w:multiLevelType w:val="hybridMultilevel"/>
    <w:tmpl w:val="8C02D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B23"/>
    <w:rsid w:val="0016078C"/>
    <w:rsid w:val="002D66C9"/>
    <w:rsid w:val="00504B23"/>
    <w:rsid w:val="005F209E"/>
    <w:rsid w:val="006F3673"/>
    <w:rsid w:val="008D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2015-03-19T06:39:00Z</dcterms:created>
  <dcterms:modified xsi:type="dcterms:W3CDTF">2015-03-19T09:26:00Z</dcterms:modified>
</cp:coreProperties>
</file>