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Default="009040C8" w:rsidP="009040C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9040C8" w:rsidRDefault="009040C8" w:rsidP="009040C8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9040C8" w:rsidRDefault="009040C8" w:rsidP="009040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9040C8" w:rsidRDefault="009040C8" w:rsidP="009040C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9040C8" w:rsidRDefault="009040C8" w:rsidP="009040C8">
      <w:pPr>
        <w:rPr>
          <w:sz w:val="28"/>
          <w:szCs w:val="28"/>
        </w:rPr>
      </w:pPr>
    </w:p>
    <w:p w:rsidR="009040C8" w:rsidRDefault="009040C8" w:rsidP="009040C8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Pr="00546B84">
        <w:rPr>
          <w:sz w:val="28"/>
          <w:szCs w:val="28"/>
        </w:rPr>
        <w:t>.08.</w:t>
      </w:r>
      <w:r>
        <w:rPr>
          <w:sz w:val="28"/>
          <w:szCs w:val="28"/>
        </w:rPr>
        <w:t xml:space="preserve">2016                                                                                                           </w:t>
      </w:r>
      <w:r>
        <w:rPr>
          <w:sz w:val="28"/>
          <w:szCs w:val="28"/>
          <w:lang w:val="en-US"/>
        </w:rPr>
        <w:t>N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D85041">
        <w:rPr>
          <w:sz w:val="28"/>
          <w:szCs w:val="28"/>
        </w:rPr>
        <w:t>5</w:t>
      </w:r>
    </w:p>
    <w:p w:rsidR="009040C8" w:rsidRDefault="009040C8" w:rsidP="009040C8">
      <w:pPr>
        <w:jc w:val="center"/>
        <w:rPr>
          <w:sz w:val="28"/>
          <w:szCs w:val="28"/>
        </w:rPr>
      </w:pPr>
      <w:r>
        <w:rPr>
          <w:sz w:val="28"/>
          <w:szCs w:val="28"/>
        </w:rPr>
        <w:t>с. Яркуль</w:t>
      </w:r>
    </w:p>
    <w:p w:rsidR="009040C8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  <w:szCs w:val="28"/>
        </w:rPr>
      </w:pPr>
    </w:p>
    <w:p w:rsidR="00911055" w:rsidRPr="009040C8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  <w:szCs w:val="28"/>
        </w:rPr>
      </w:pPr>
      <w:r w:rsidRPr="009040C8">
        <w:rPr>
          <w:sz w:val="28"/>
          <w:szCs w:val="28"/>
        </w:rPr>
        <w:t xml:space="preserve">Об утверждении методики прогнозирования </w:t>
      </w:r>
    </w:p>
    <w:p w:rsidR="00911055" w:rsidRPr="009040C8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16"/>
          <w:szCs w:val="16"/>
        </w:rPr>
      </w:pPr>
      <w:r w:rsidRPr="009040C8">
        <w:rPr>
          <w:sz w:val="28"/>
          <w:szCs w:val="28"/>
        </w:rPr>
        <w:t xml:space="preserve">поступлений по источникам финансирования дефицита бюджета </w:t>
      </w:r>
      <w:r w:rsidR="009040C8">
        <w:rPr>
          <w:sz w:val="28"/>
          <w:szCs w:val="28"/>
        </w:rPr>
        <w:t>Яркульского</w:t>
      </w:r>
      <w:r w:rsidRPr="009040C8">
        <w:rPr>
          <w:sz w:val="28"/>
          <w:szCs w:val="28"/>
        </w:rPr>
        <w:t xml:space="preserve"> сельсовета</w:t>
      </w:r>
    </w:p>
    <w:p w:rsidR="00911055" w:rsidRPr="009040C8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  <w:szCs w:val="28"/>
        </w:rPr>
      </w:pPr>
      <w:r w:rsidRPr="009040C8">
        <w:rPr>
          <w:sz w:val="28"/>
          <w:szCs w:val="28"/>
        </w:rPr>
        <w:t xml:space="preserve">Купинского района Новосибирской области </w:t>
      </w:r>
    </w:p>
    <w:p w:rsidR="00911055" w:rsidRDefault="00911055" w:rsidP="00911055">
      <w:pPr>
        <w:tabs>
          <w:tab w:val="left" w:pos="180"/>
          <w:tab w:val="left" w:pos="360"/>
          <w:tab w:val="left" w:pos="1290"/>
        </w:tabs>
        <w:jc w:val="center"/>
      </w:pPr>
    </w:p>
    <w:p w:rsidR="00911055" w:rsidRDefault="00911055" w:rsidP="00911055">
      <w:pPr>
        <w:tabs>
          <w:tab w:val="left" w:pos="180"/>
          <w:tab w:val="left" w:pos="360"/>
          <w:tab w:val="left" w:pos="1290"/>
        </w:tabs>
        <w:jc w:val="center"/>
      </w:pPr>
    </w:p>
    <w:p w:rsidR="00911055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11055">
        <w:rPr>
          <w:sz w:val="28"/>
          <w:szCs w:val="28"/>
        </w:rPr>
        <w:t xml:space="preserve">В соответствии с пунктом 1 </w:t>
      </w:r>
      <w:r w:rsidR="00911055" w:rsidRPr="00DA1BA3">
        <w:rPr>
          <w:sz w:val="28"/>
          <w:szCs w:val="28"/>
        </w:rPr>
        <w:t>стать</w:t>
      </w:r>
      <w:r w:rsidR="00911055">
        <w:rPr>
          <w:sz w:val="28"/>
          <w:szCs w:val="28"/>
        </w:rPr>
        <w:t>и</w:t>
      </w:r>
      <w:r w:rsidR="00911055" w:rsidRPr="00DA1BA3">
        <w:rPr>
          <w:sz w:val="28"/>
          <w:szCs w:val="28"/>
        </w:rPr>
        <w:t xml:space="preserve"> </w:t>
      </w:r>
      <w:r w:rsidR="00911055">
        <w:rPr>
          <w:sz w:val="28"/>
          <w:szCs w:val="28"/>
        </w:rPr>
        <w:t>160 Бюджетного кодекса Российской Ф</w:t>
      </w:r>
      <w:r w:rsidR="00911055" w:rsidRPr="00DA1BA3">
        <w:rPr>
          <w:sz w:val="28"/>
          <w:szCs w:val="28"/>
        </w:rPr>
        <w:t>едерации</w:t>
      </w:r>
      <w:r w:rsidR="00911055">
        <w:rPr>
          <w:sz w:val="28"/>
          <w:szCs w:val="28"/>
        </w:rPr>
        <w:t xml:space="preserve"> и постановлением Правительства РФ от 26.05.16г. № 469</w:t>
      </w:r>
      <w:r>
        <w:rPr>
          <w:sz w:val="28"/>
          <w:szCs w:val="28"/>
        </w:rPr>
        <w:t>, администрация Яркульского сельсовета</w:t>
      </w:r>
    </w:p>
    <w:p w:rsidR="00911055" w:rsidRPr="00DA1BA3" w:rsidRDefault="00911055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  <w:szCs w:val="28"/>
        </w:rPr>
      </w:pPr>
    </w:p>
    <w:p w:rsidR="00911055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3D2005">
        <w:rPr>
          <w:sz w:val="28"/>
          <w:szCs w:val="28"/>
        </w:rPr>
        <w:t>:</w:t>
      </w:r>
    </w:p>
    <w:p w:rsidR="00911055" w:rsidRPr="003D2005" w:rsidRDefault="00911055" w:rsidP="00911055">
      <w:pPr>
        <w:tabs>
          <w:tab w:val="left" w:pos="180"/>
          <w:tab w:val="left" w:pos="360"/>
          <w:tab w:val="left" w:pos="1290"/>
        </w:tabs>
        <w:ind w:firstLine="181"/>
        <w:rPr>
          <w:sz w:val="28"/>
          <w:szCs w:val="28"/>
        </w:rPr>
      </w:pPr>
    </w:p>
    <w:p w:rsidR="00911055" w:rsidRDefault="009040C8" w:rsidP="009040C8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11055">
        <w:rPr>
          <w:sz w:val="28"/>
          <w:szCs w:val="28"/>
        </w:rPr>
        <w:t xml:space="preserve">Утвердить методику </w:t>
      </w:r>
      <w:r w:rsidR="00911055" w:rsidRPr="006579F6">
        <w:rPr>
          <w:sz w:val="28"/>
          <w:szCs w:val="28"/>
        </w:rPr>
        <w:t xml:space="preserve">прогнозирования поступлений по источникам </w:t>
      </w:r>
      <w:r w:rsidR="00911055">
        <w:rPr>
          <w:sz w:val="28"/>
          <w:szCs w:val="28"/>
        </w:rPr>
        <w:t xml:space="preserve">финансирования дефицита бюджета (далее ИФДБ) </w:t>
      </w:r>
      <w:r>
        <w:rPr>
          <w:sz w:val="28"/>
          <w:szCs w:val="28"/>
        </w:rPr>
        <w:t>Яркульского</w:t>
      </w:r>
      <w:r w:rsidR="00911055">
        <w:rPr>
          <w:sz w:val="28"/>
          <w:szCs w:val="28"/>
        </w:rPr>
        <w:t xml:space="preserve"> сельсовета </w:t>
      </w:r>
      <w:bookmarkStart w:id="0" w:name="_GoBack"/>
      <w:bookmarkEnd w:id="0"/>
      <w:r w:rsidR="00911055">
        <w:rPr>
          <w:sz w:val="28"/>
          <w:szCs w:val="28"/>
        </w:rPr>
        <w:t xml:space="preserve"> </w:t>
      </w:r>
      <w:r w:rsidR="00911055" w:rsidRPr="006579F6">
        <w:rPr>
          <w:sz w:val="28"/>
          <w:szCs w:val="28"/>
        </w:rPr>
        <w:t>Купинского района Новосибирской области</w:t>
      </w:r>
      <w:r w:rsidR="00911055">
        <w:rPr>
          <w:sz w:val="28"/>
          <w:szCs w:val="28"/>
        </w:rPr>
        <w:t>.  (Приложение 1)</w:t>
      </w:r>
    </w:p>
    <w:p w:rsidR="00911055" w:rsidRPr="009040C8" w:rsidRDefault="009040C8" w:rsidP="00904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11055" w:rsidRPr="009040C8">
        <w:rPr>
          <w:sz w:val="28"/>
          <w:szCs w:val="28"/>
        </w:rPr>
        <w:t xml:space="preserve">Настоящее постановление опубликовать на официальном сайте администрации и в информационном бюллетене </w:t>
      </w:r>
      <w:r>
        <w:rPr>
          <w:sz w:val="28"/>
          <w:szCs w:val="28"/>
        </w:rPr>
        <w:t>Яркульского</w:t>
      </w:r>
      <w:r w:rsidR="00911055" w:rsidRPr="009040C8">
        <w:rPr>
          <w:sz w:val="28"/>
          <w:szCs w:val="28"/>
        </w:rPr>
        <w:t xml:space="preserve"> сельсовета «Муниципальные ведомости».</w:t>
      </w:r>
    </w:p>
    <w:p w:rsidR="00911055" w:rsidRPr="009040C8" w:rsidRDefault="009040C8" w:rsidP="00904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911055" w:rsidRPr="009040C8">
        <w:rPr>
          <w:sz w:val="28"/>
          <w:szCs w:val="28"/>
        </w:rPr>
        <w:t>Контроль за</w:t>
      </w:r>
      <w:proofErr w:type="gramEnd"/>
      <w:r w:rsidR="00911055" w:rsidRPr="009040C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11055" w:rsidRDefault="00911055" w:rsidP="00911055">
      <w:pPr>
        <w:jc w:val="both"/>
        <w:rPr>
          <w:sz w:val="28"/>
          <w:szCs w:val="28"/>
        </w:rPr>
      </w:pPr>
    </w:p>
    <w:p w:rsidR="00911055" w:rsidRDefault="00911055" w:rsidP="00911055">
      <w:pPr>
        <w:jc w:val="both"/>
        <w:rPr>
          <w:sz w:val="28"/>
          <w:szCs w:val="28"/>
        </w:rPr>
      </w:pPr>
    </w:p>
    <w:p w:rsidR="00911055" w:rsidRDefault="00911055" w:rsidP="00911055">
      <w:pPr>
        <w:jc w:val="both"/>
        <w:rPr>
          <w:sz w:val="28"/>
          <w:szCs w:val="28"/>
        </w:rPr>
      </w:pPr>
    </w:p>
    <w:p w:rsidR="00911055" w:rsidRDefault="00911055" w:rsidP="00911055">
      <w:pPr>
        <w:jc w:val="both"/>
        <w:rPr>
          <w:sz w:val="28"/>
          <w:szCs w:val="28"/>
        </w:rPr>
      </w:pPr>
    </w:p>
    <w:p w:rsidR="009040C8" w:rsidRDefault="009040C8" w:rsidP="009040C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Яркульского сельсовета</w:t>
      </w:r>
    </w:p>
    <w:p w:rsidR="009040C8" w:rsidRDefault="009040C8" w:rsidP="009040C8">
      <w:pPr>
        <w:jc w:val="both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                                    С.Е.Гудыма</w:t>
      </w:r>
    </w:p>
    <w:p w:rsidR="00911055" w:rsidRPr="00911055" w:rsidRDefault="00911055" w:rsidP="00911055">
      <w:pPr>
        <w:pStyle w:val="a4"/>
        <w:jc w:val="both"/>
        <w:rPr>
          <w:sz w:val="28"/>
          <w:szCs w:val="28"/>
        </w:rPr>
      </w:pPr>
    </w:p>
    <w:p w:rsidR="00911055" w:rsidRDefault="00911055" w:rsidP="009110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1055" w:rsidRDefault="00911055" w:rsidP="009110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1055" w:rsidRDefault="00911055" w:rsidP="009110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1055" w:rsidRDefault="00911055" w:rsidP="009110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1055" w:rsidRDefault="00911055" w:rsidP="009110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1055" w:rsidRDefault="00911055" w:rsidP="009110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1055" w:rsidRDefault="00911055" w:rsidP="009110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1055" w:rsidRDefault="00911055" w:rsidP="009110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1055" w:rsidRDefault="00911055" w:rsidP="009110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1055" w:rsidRDefault="00911055" w:rsidP="0091105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040C8" w:rsidRDefault="009040C8" w:rsidP="009040C8">
      <w:pPr>
        <w:jc w:val="right"/>
      </w:pPr>
      <w:r>
        <w:rPr>
          <w:bCs/>
        </w:rPr>
        <w:lastRenderedPageBreak/>
        <w:t>Утверждена</w:t>
      </w:r>
    </w:p>
    <w:p w:rsidR="009040C8" w:rsidRDefault="009040C8" w:rsidP="009040C8">
      <w:pPr>
        <w:adjustRightInd w:val="0"/>
        <w:jc w:val="right"/>
      </w:pPr>
      <w:r>
        <w:t>постановлением администрации</w:t>
      </w:r>
    </w:p>
    <w:p w:rsidR="009040C8" w:rsidRDefault="009040C8" w:rsidP="009040C8">
      <w:pPr>
        <w:adjustRightInd w:val="0"/>
        <w:jc w:val="right"/>
      </w:pPr>
      <w:r>
        <w:t xml:space="preserve">Яркульского сельсовета </w:t>
      </w:r>
    </w:p>
    <w:p w:rsidR="009040C8" w:rsidRPr="00546B84" w:rsidRDefault="009040C8" w:rsidP="009040C8">
      <w:pPr>
        <w:adjustRightInd w:val="0"/>
        <w:jc w:val="right"/>
      </w:pPr>
      <w:r w:rsidRPr="00546B84">
        <w:t xml:space="preserve">от </w:t>
      </w:r>
      <w:r>
        <w:t>05</w:t>
      </w:r>
      <w:r w:rsidRPr="00546B84">
        <w:t xml:space="preserve">.08.2016 </w:t>
      </w:r>
      <w:r w:rsidRPr="00546B84">
        <w:rPr>
          <w:lang w:val="en-US"/>
        </w:rPr>
        <w:t>N</w:t>
      </w:r>
      <w:r w:rsidRPr="00546B84">
        <w:t xml:space="preserve"> </w:t>
      </w:r>
      <w:r>
        <w:t>75</w:t>
      </w:r>
    </w:p>
    <w:p w:rsidR="00911055" w:rsidRPr="00D57155" w:rsidRDefault="00911055" w:rsidP="00911055">
      <w:pPr>
        <w:widowControl w:val="0"/>
        <w:autoSpaceDE w:val="0"/>
        <w:autoSpaceDN w:val="0"/>
        <w:adjustRightInd w:val="0"/>
        <w:jc w:val="right"/>
      </w:pPr>
    </w:p>
    <w:p w:rsidR="00911055" w:rsidRPr="009040C8" w:rsidRDefault="00911055" w:rsidP="00911055">
      <w:pPr>
        <w:widowControl w:val="0"/>
        <w:autoSpaceDE w:val="0"/>
        <w:autoSpaceDN w:val="0"/>
        <w:adjustRightInd w:val="0"/>
        <w:jc w:val="center"/>
      </w:pPr>
      <w:r w:rsidRPr="009040C8">
        <w:t>Методика</w:t>
      </w:r>
    </w:p>
    <w:p w:rsidR="00911055" w:rsidRPr="009040C8" w:rsidRDefault="00911055" w:rsidP="00911055">
      <w:pPr>
        <w:widowControl w:val="0"/>
        <w:autoSpaceDE w:val="0"/>
        <w:autoSpaceDN w:val="0"/>
        <w:adjustRightInd w:val="0"/>
        <w:jc w:val="center"/>
      </w:pPr>
      <w:r w:rsidRPr="009040C8">
        <w:t>прогнозирования поступлений по ИФДБ</w:t>
      </w:r>
    </w:p>
    <w:p w:rsidR="00911055" w:rsidRPr="009040C8" w:rsidRDefault="009040C8" w:rsidP="009040C8">
      <w:pPr>
        <w:widowControl w:val="0"/>
        <w:autoSpaceDE w:val="0"/>
        <w:autoSpaceDN w:val="0"/>
        <w:adjustRightInd w:val="0"/>
        <w:jc w:val="center"/>
      </w:pPr>
      <w:r w:rsidRPr="009040C8">
        <w:t>Яркульского</w:t>
      </w:r>
      <w:r w:rsidR="00911055" w:rsidRPr="009040C8">
        <w:t xml:space="preserve"> сельсовета Купинского района Новосибирской области</w:t>
      </w:r>
    </w:p>
    <w:p w:rsidR="00911055" w:rsidRPr="00D57155" w:rsidRDefault="00911055" w:rsidP="009040C8">
      <w:pPr>
        <w:widowControl w:val="0"/>
        <w:autoSpaceDE w:val="0"/>
        <w:autoSpaceDN w:val="0"/>
        <w:adjustRightInd w:val="0"/>
      </w:pPr>
    </w:p>
    <w:p w:rsidR="00911055" w:rsidRPr="00D57155" w:rsidRDefault="00911055" w:rsidP="0091105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D57155">
        <w:t>Общие положения.</w:t>
      </w:r>
    </w:p>
    <w:p w:rsidR="00911055" w:rsidRPr="00D57155" w:rsidRDefault="00911055" w:rsidP="009040C8">
      <w:pPr>
        <w:pStyle w:val="a4"/>
        <w:widowControl w:val="0"/>
        <w:autoSpaceDE w:val="0"/>
        <w:autoSpaceDN w:val="0"/>
        <w:adjustRightInd w:val="0"/>
        <w:jc w:val="both"/>
      </w:pPr>
      <w:r w:rsidRPr="00D57155">
        <w:t>Настоящая Методика разработана в целях качественного формирования бюджета</w:t>
      </w:r>
      <w:r>
        <w:t xml:space="preserve"> </w:t>
      </w:r>
      <w:r w:rsidR="009040C8">
        <w:t>Яркульского</w:t>
      </w:r>
      <w:r>
        <w:t xml:space="preserve"> сельсовета</w:t>
      </w:r>
      <w:r w:rsidRPr="00D57155">
        <w:t xml:space="preserve"> Купинского района Новосибирской области по ИФДБ на очередной финансовый год и плановый период для обеспечения равномерного покрытия дефицита бюджета.</w:t>
      </w:r>
    </w:p>
    <w:p w:rsidR="00911055" w:rsidRPr="00D57155" w:rsidRDefault="00911055" w:rsidP="00911055">
      <w:pPr>
        <w:pStyle w:val="a4"/>
        <w:widowControl w:val="0"/>
        <w:autoSpaceDE w:val="0"/>
        <w:autoSpaceDN w:val="0"/>
        <w:adjustRightInd w:val="0"/>
      </w:pPr>
    </w:p>
    <w:p w:rsidR="00911055" w:rsidRPr="00D57155" w:rsidRDefault="00911055" w:rsidP="0091105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D57155">
        <w:t>Перечень поступлений по ИФДБ.</w:t>
      </w:r>
    </w:p>
    <w:p w:rsidR="00911055" w:rsidRPr="00D57155" w:rsidRDefault="00911055" w:rsidP="009040C8">
      <w:pPr>
        <w:pStyle w:val="a4"/>
        <w:widowControl w:val="0"/>
        <w:autoSpaceDE w:val="0"/>
        <w:autoSpaceDN w:val="0"/>
        <w:adjustRightInd w:val="0"/>
        <w:jc w:val="both"/>
      </w:pPr>
      <w:r w:rsidRPr="00D57155">
        <w:t xml:space="preserve">Перечень поступлений по ИФДБ в бюджет </w:t>
      </w:r>
      <w:r w:rsidR="009040C8">
        <w:t>Яркульского</w:t>
      </w:r>
      <w:r>
        <w:t xml:space="preserve"> сельсовета </w:t>
      </w:r>
      <w:r w:rsidRPr="00D57155">
        <w:t>Купинского района Новосибирской области:</w:t>
      </w:r>
    </w:p>
    <w:p w:rsidR="00911055" w:rsidRPr="00D57155" w:rsidRDefault="00911055" w:rsidP="00911055">
      <w:pPr>
        <w:pStyle w:val="a4"/>
        <w:widowControl w:val="0"/>
        <w:autoSpaceDE w:val="0"/>
        <w:autoSpaceDN w:val="0"/>
        <w:adjustRightInd w:val="0"/>
      </w:pPr>
    </w:p>
    <w:tbl>
      <w:tblPr>
        <w:tblStyle w:val="a5"/>
        <w:tblW w:w="0" w:type="auto"/>
        <w:tblInd w:w="720" w:type="dxa"/>
        <w:tblLook w:val="04A0"/>
      </w:tblPr>
      <w:tblGrid>
        <w:gridCol w:w="522"/>
        <w:gridCol w:w="5378"/>
        <w:gridCol w:w="2951"/>
      </w:tblGrid>
      <w:tr w:rsidR="00911055" w:rsidRPr="00D57155" w:rsidTr="008C0A97">
        <w:tc>
          <w:tcPr>
            <w:tcW w:w="522" w:type="dxa"/>
          </w:tcPr>
          <w:p w:rsidR="00911055" w:rsidRPr="00D57155" w:rsidRDefault="00911055" w:rsidP="008C0A97">
            <w:pPr>
              <w:pStyle w:val="a4"/>
              <w:widowControl w:val="0"/>
              <w:autoSpaceDE w:val="0"/>
              <w:autoSpaceDN w:val="0"/>
              <w:adjustRightInd w:val="0"/>
              <w:ind w:left="0"/>
            </w:pPr>
            <w:r w:rsidRPr="00D57155">
              <w:t>№</w:t>
            </w:r>
          </w:p>
        </w:tc>
        <w:tc>
          <w:tcPr>
            <w:tcW w:w="5378" w:type="dxa"/>
          </w:tcPr>
          <w:p w:rsidR="00911055" w:rsidRPr="00D57155" w:rsidRDefault="00911055" w:rsidP="008C0A97">
            <w:pPr>
              <w:pStyle w:val="a4"/>
              <w:widowControl w:val="0"/>
              <w:autoSpaceDE w:val="0"/>
              <w:autoSpaceDN w:val="0"/>
              <w:adjustRightInd w:val="0"/>
              <w:ind w:left="0"/>
            </w:pPr>
            <w:r w:rsidRPr="00D57155"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D57155">
              <w:t>вида источников финансирования дефицитов бюджетов</w:t>
            </w:r>
            <w:proofErr w:type="gramEnd"/>
          </w:p>
        </w:tc>
        <w:tc>
          <w:tcPr>
            <w:tcW w:w="2951" w:type="dxa"/>
          </w:tcPr>
          <w:p w:rsidR="00911055" w:rsidRPr="00D57155" w:rsidRDefault="00911055" w:rsidP="008C0A97">
            <w:pPr>
              <w:pStyle w:val="a4"/>
              <w:widowControl w:val="0"/>
              <w:autoSpaceDE w:val="0"/>
              <w:autoSpaceDN w:val="0"/>
              <w:adjustRightInd w:val="0"/>
              <w:ind w:left="0"/>
            </w:pPr>
            <w:r w:rsidRPr="00D57155">
              <w:t>Код</w:t>
            </w:r>
          </w:p>
        </w:tc>
      </w:tr>
      <w:tr w:rsidR="00911055" w:rsidRPr="00D57155" w:rsidTr="008C0A97">
        <w:tc>
          <w:tcPr>
            <w:tcW w:w="522" w:type="dxa"/>
          </w:tcPr>
          <w:p w:rsidR="00911055" w:rsidRPr="00D57155" w:rsidRDefault="00911055" w:rsidP="008C0A97">
            <w:pPr>
              <w:pStyle w:val="a4"/>
              <w:widowControl w:val="0"/>
              <w:autoSpaceDE w:val="0"/>
              <w:autoSpaceDN w:val="0"/>
              <w:adjustRightInd w:val="0"/>
              <w:ind w:left="0"/>
            </w:pPr>
            <w:r w:rsidRPr="00D57155">
              <w:t>1</w:t>
            </w:r>
          </w:p>
        </w:tc>
        <w:tc>
          <w:tcPr>
            <w:tcW w:w="5378" w:type="dxa"/>
          </w:tcPr>
          <w:p w:rsidR="00911055" w:rsidRPr="00D57155" w:rsidRDefault="00911055" w:rsidP="008C0A97">
            <w:pPr>
              <w:pStyle w:val="a4"/>
              <w:widowControl w:val="0"/>
              <w:autoSpaceDE w:val="0"/>
              <w:autoSpaceDN w:val="0"/>
              <w:adjustRightInd w:val="0"/>
              <w:ind w:left="0"/>
            </w:pPr>
            <w:r w:rsidRPr="00D57155">
              <w:t xml:space="preserve">Получение кредитов от кредитных организаций бюджетами </w:t>
            </w:r>
            <w:r>
              <w:t xml:space="preserve">сельских поселений </w:t>
            </w:r>
            <w:r w:rsidRPr="00D57155">
              <w:t xml:space="preserve"> в валюте Российской Федерации</w:t>
            </w:r>
          </w:p>
        </w:tc>
        <w:tc>
          <w:tcPr>
            <w:tcW w:w="2951" w:type="dxa"/>
          </w:tcPr>
          <w:p w:rsidR="00911055" w:rsidRPr="009040C8" w:rsidRDefault="00E44CC5" w:rsidP="009040C8">
            <w:pPr>
              <w:pStyle w:val="a4"/>
              <w:widowControl w:val="0"/>
              <w:autoSpaceDE w:val="0"/>
              <w:autoSpaceDN w:val="0"/>
              <w:adjustRightInd w:val="0"/>
              <w:ind w:left="0"/>
            </w:pPr>
            <w:r w:rsidRPr="009040C8">
              <w:t>46</w:t>
            </w:r>
            <w:r w:rsidR="009040C8" w:rsidRPr="009040C8">
              <w:t>5</w:t>
            </w:r>
            <w:r w:rsidR="00911055" w:rsidRPr="009040C8">
              <w:t xml:space="preserve"> 01 02 00 </w:t>
            </w:r>
            <w:proofErr w:type="spellStart"/>
            <w:r w:rsidR="00911055" w:rsidRPr="009040C8">
              <w:t>00</w:t>
            </w:r>
            <w:proofErr w:type="spellEnd"/>
            <w:r w:rsidR="00911055" w:rsidRPr="009040C8">
              <w:t xml:space="preserve"> 10 0000 710</w:t>
            </w:r>
          </w:p>
        </w:tc>
      </w:tr>
      <w:tr w:rsidR="00911055" w:rsidRPr="00D57155" w:rsidTr="008C0A97">
        <w:tc>
          <w:tcPr>
            <w:tcW w:w="522" w:type="dxa"/>
          </w:tcPr>
          <w:p w:rsidR="00911055" w:rsidRPr="00D57155" w:rsidRDefault="00911055" w:rsidP="008C0A97">
            <w:pPr>
              <w:pStyle w:val="a4"/>
              <w:widowControl w:val="0"/>
              <w:autoSpaceDE w:val="0"/>
              <w:autoSpaceDN w:val="0"/>
              <w:adjustRightInd w:val="0"/>
              <w:ind w:left="0"/>
            </w:pPr>
            <w:r w:rsidRPr="00D57155">
              <w:t>2</w:t>
            </w:r>
          </w:p>
        </w:tc>
        <w:tc>
          <w:tcPr>
            <w:tcW w:w="5378" w:type="dxa"/>
          </w:tcPr>
          <w:p w:rsidR="00911055" w:rsidRPr="00D57155" w:rsidRDefault="00911055" w:rsidP="008C0A97">
            <w:pPr>
              <w:pStyle w:val="a4"/>
              <w:widowControl w:val="0"/>
              <w:autoSpaceDE w:val="0"/>
              <w:autoSpaceDN w:val="0"/>
              <w:adjustRightInd w:val="0"/>
              <w:ind w:left="0"/>
            </w:pPr>
            <w:r w:rsidRPr="00D57155">
              <w:t xml:space="preserve">Получение кредитов от других бюджетов бюджетной системы Российской Федерации бюджетами </w:t>
            </w:r>
            <w:r>
              <w:t>сельских поселений</w:t>
            </w:r>
            <w:r w:rsidRPr="00D57155">
              <w:t xml:space="preserve"> в валюте Российской Федерации</w:t>
            </w:r>
          </w:p>
        </w:tc>
        <w:tc>
          <w:tcPr>
            <w:tcW w:w="2951" w:type="dxa"/>
          </w:tcPr>
          <w:p w:rsidR="00911055" w:rsidRPr="009040C8" w:rsidRDefault="00E44CC5" w:rsidP="009040C8">
            <w:pPr>
              <w:pStyle w:val="a4"/>
              <w:widowControl w:val="0"/>
              <w:autoSpaceDE w:val="0"/>
              <w:autoSpaceDN w:val="0"/>
              <w:adjustRightInd w:val="0"/>
              <w:ind w:left="0"/>
            </w:pPr>
            <w:r w:rsidRPr="009040C8">
              <w:t>46</w:t>
            </w:r>
            <w:r w:rsidR="009040C8" w:rsidRPr="009040C8">
              <w:t>5</w:t>
            </w:r>
            <w:r w:rsidR="00911055" w:rsidRPr="009040C8">
              <w:t xml:space="preserve"> 01 03 01 00 10 0000 710</w:t>
            </w:r>
          </w:p>
        </w:tc>
      </w:tr>
    </w:tbl>
    <w:p w:rsidR="00911055" w:rsidRPr="00D57155" w:rsidRDefault="00911055" w:rsidP="009040C8">
      <w:pPr>
        <w:widowControl w:val="0"/>
        <w:autoSpaceDE w:val="0"/>
        <w:autoSpaceDN w:val="0"/>
        <w:adjustRightInd w:val="0"/>
      </w:pPr>
    </w:p>
    <w:p w:rsidR="00911055" w:rsidRPr="00D57155" w:rsidRDefault="00911055" w:rsidP="0091105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D57155">
        <w:t>Методы расчета прогнозного объема по видам поступлений.</w:t>
      </w:r>
    </w:p>
    <w:p w:rsidR="00911055" w:rsidRPr="00D57155" w:rsidRDefault="00911055" w:rsidP="00911055">
      <w:pPr>
        <w:pStyle w:val="a4"/>
        <w:widowControl w:val="0"/>
        <w:autoSpaceDE w:val="0"/>
        <w:autoSpaceDN w:val="0"/>
        <w:adjustRightInd w:val="0"/>
        <w:jc w:val="both"/>
      </w:pPr>
    </w:p>
    <w:p w:rsidR="00911055" w:rsidRPr="00D57155" w:rsidRDefault="009040C8" w:rsidP="009040C8">
      <w:pPr>
        <w:widowControl w:val="0"/>
        <w:autoSpaceDE w:val="0"/>
        <w:autoSpaceDN w:val="0"/>
        <w:adjustRightInd w:val="0"/>
        <w:jc w:val="both"/>
      </w:pPr>
      <w:r>
        <w:t xml:space="preserve">3.1. </w:t>
      </w:r>
      <w:r w:rsidR="00911055">
        <w:t>П</w:t>
      </w:r>
      <w:r w:rsidR="00911055" w:rsidRPr="00D57155">
        <w:t xml:space="preserve">олучение кредитов от кредитных организаций бюджетами </w:t>
      </w:r>
      <w:r w:rsidR="00911055">
        <w:t>сельских поселений</w:t>
      </w:r>
      <w:r w:rsidR="00911055" w:rsidRPr="00D57155">
        <w:t xml:space="preserve"> в валюте Российской Федерации:</w:t>
      </w:r>
    </w:p>
    <w:p w:rsidR="00911055" w:rsidRPr="00D57155" w:rsidRDefault="00911055" w:rsidP="009040C8">
      <w:pPr>
        <w:widowControl w:val="0"/>
        <w:autoSpaceDE w:val="0"/>
        <w:autoSpaceDN w:val="0"/>
        <w:adjustRightInd w:val="0"/>
        <w:jc w:val="both"/>
      </w:pPr>
      <w:r w:rsidRPr="00D57155">
        <w:t>а) используется метод прямого счета;</w:t>
      </w:r>
    </w:p>
    <w:p w:rsidR="00911055" w:rsidRPr="00D57155" w:rsidRDefault="00911055" w:rsidP="009040C8">
      <w:pPr>
        <w:widowControl w:val="0"/>
        <w:autoSpaceDE w:val="0"/>
        <w:autoSpaceDN w:val="0"/>
        <w:adjustRightInd w:val="0"/>
        <w:jc w:val="both"/>
      </w:pPr>
      <w:r w:rsidRPr="00D57155">
        <w:t>б) для расчета прогнозного объема поступлений учитываются:</w:t>
      </w:r>
    </w:p>
    <w:p w:rsidR="00911055" w:rsidRPr="00D57155" w:rsidRDefault="00911055" w:rsidP="00911055">
      <w:pPr>
        <w:pStyle w:val="a4"/>
        <w:widowControl w:val="0"/>
        <w:autoSpaceDE w:val="0"/>
        <w:autoSpaceDN w:val="0"/>
        <w:adjustRightInd w:val="0"/>
        <w:ind w:left="1155"/>
        <w:jc w:val="both"/>
      </w:pPr>
      <w:r w:rsidRPr="00D57155">
        <w:t>-прогнозный объем дефицита бюджета;</w:t>
      </w:r>
    </w:p>
    <w:p w:rsidR="00911055" w:rsidRPr="00D57155" w:rsidRDefault="00911055" w:rsidP="00911055">
      <w:pPr>
        <w:pStyle w:val="a4"/>
        <w:widowControl w:val="0"/>
        <w:autoSpaceDE w:val="0"/>
        <w:autoSpaceDN w:val="0"/>
        <w:adjustRightInd w:val="0"/>
        <w:ind w:left="1155"/>
        <w:jc w:val="both"/>
      </w:pPr>
      <w:r w:rsidRPr="00D57155">
        <w:t>-объем муниципальных заимствований, подлежащих погашению на соответствующий финансовый год;</w:t>
      </w:r>
    </w:p>
    <w:p w:rsidR="00911055" w:rsidRPr="00D57155" w:rsidRDefault="00911055" w:rsidP="00911055">
      <w:pPr>
        <w:pStyle w:val="a4"/>
        <w:widowControl w:val="0"/>
        <w:autoSpaceDE w:val="0"/>
        <w:autoSpaceDN w:val="0"/>
        <w:adjustRightInd w:val="0"/>
        <w:ind w:left="1155"/>
        <w:jc w:val="both"/>
      </w:pPr>
      <w:r w:rsidRPr="00D57155">
        <w:t>-действующие (планируемые к заключению) кредитные договоры в соответствующем финансовом году;</w:t>
      </w:r>
    </w:p>
    <w:p w:rsidR="00911055" w:rsidRPr="00D57155" w:rsidRDefault="00911055" w:rsidP="009040C8">
      <w:pPr>
        <w:widowControl w:val="0"/>
        <w:autoSpaceDE w:val="0"/>
        <w:autoSpaceDN w:val="0"/>
        <w:adjustRightInd w:val="0"/>
        <w:jc w:val="both"/>
      </w:pPr>
      <w:r w:rsidRPr="00D57155">
        <w:t>в) формула расчета:</w:t>
      </w:r>
    </w:p>
    <w:p w:rsidR="00911055" w:rsidRPr="00D57155" w:rsidRDefault="00911055" w:rsidP="009040C8">
      <w:pPr>
        <w:pStyle w:val="a4"/>
        <w:widowControl w:val="0"/>
        <w:autoSpaceDE w:val="0"/>
        <w:autoSpaceDN w:val="0"/>
        <w:adjustRightInd w:val="0"/>
        <w:ind w:left="1155"/>
        <w:jc w:val="center"/>
      </w:pPr>
      <w:proofErr w:type="spellStart"/>
      <w:r w:rsidRPr="00D57155">
        <w:t>Пкк</w:t>
      </w:r>
      <w:proofErr w:type="spellEnd"/>
      <w:proofErr w:type="gramStart"/>
      <w:r w:rsidRPr="00D57155">
        <w:t xml:space="preserve"> = </w:t>
      </w:r>
      <w:proofErr w:type="spellStart"/>
      <w:r w:rsidRPr="00D57155">
        <w:t>Д</w:t>
      </w:r>
      <w:proofErr w:type="gramEnd"/>
      <w:r w:rsidRPr="00D57155">
        <w:t>+Зп</w:t>
      </w:r>
      <w:proofErr w:type="spellEnd"/>
      <w:r w:rsidRPr="00D57155">
        <w:t>, где</w:t>
      </w:r>
    </w:p>
    <w:p w:rsidR="009040C8" w:rsidRDefault="009040C8" w:rsidP="009040C8">
      <w:pPr>
        <w:widowControl w:val="0"/>
        <w:autoSpaceDE w:val="0"/>
        <w:autoSpaceDN w:val="0"/>
        <w:adjustRightInd w:val="0"/>
        <w:jc w:val="both"/>
      </w:pPr>
    </w:p>
    <w:p w:rsidR="00911055" w:rsidRPr="00D57155" w:rsidRDefault="00911055" w:rsidP="009040C8">
      <w:pPr>
        <w:widowControl w:val="0"/>
        <w:autoSpaceDE w:val="0"/>
        <w:autoSpaceDN w:val="0"/>
        <w:adjustRightInd w:val="0"/>
        <w:jc w:val="both"/>
      </w:pPr>
      <w:proofErr w:type="spellStart"/>
      <w:r w:rsidRPr="00D57155">
        <w:t>Пкк</w:t>
      </w:r>
      <w:proofErr w:type="spellEnd"/>
      <w:r w:rsidRPr="00D57155">
        <w:t xml:space="preserve"> </w:t>
      </w:r>
      <w:proofErr w:type="gramStart"/>
      <w:r w:rsidRPr="00D57155">
        <w:t>-п</w:t>
      </w:r>
      <w:proofErr w:type="gramEnd"/>
      <w:r w:rsidRPr="00D57155">
        <w:t>оступление кредитов от кредитных организаций по действующим (планируемым к заключению) договорам в соответствующем финансовом году;</w:t>
      </w:r>
    </w:p>
    <w:p w:rsidR="00911055" w:rsidRPr="00D57155" w:rsidRDefault="00911055" w:rsidP="009040C8">
      <w:pPr>
        <w:widowControl w:val="0"/>
        <w:autoSpaceDE w:val="0"/>
        <w:autoSpaceDN w:val="0"/>
        <w:adjustRightInd w:val="0"/>
        <w:jc w:val="both"/>
      </w:pPr>
      <w:r w:rsidRPr="00D57155">
        <w:lastRenderedPageBreak/>
        <w:t xml:space="preserve">Д </w:t>
      </w:r>
      <w:proofErr w:type="gramStart"/>
      <w:r w:rsidRPr="00D57155">
        <w:t>–п</w:t>
      </w:r>
      <w:proofErr w:type="gramEnd"/>
      <w:r w:rsidRPr="00D57155">
        <w:t>рогнозный объем дефицита местного бюджета на соответствующий финансовый год;</w:t>
      </w:r>
    </w:p>
    <w:p w:rsidR="00911055" w:rsidRPr="00D57155" w:rsidRDefault="00911055" w:rsidP="009040C8">
      <w:pPr>
        <w:widowControl w:val="0"/>
        <w:autoSpaceDE w:val="0"/>
        <w:autoSpaceDN w:val="0"/>
        <w:adjustRightInd w:val="0"/>
        <w:jc w:val="both"/>
      </w:pPr>
      <w:proofErr w:type="spellStart"/>
      <w:r w:rsidRPr="00D57155">
        <w:t>Зп</w:t>
      </w:r>
      <w:proofErr w:type="spellEnd"/>
      <w:r w:rsidRPr="00D57155">
        <w:t xml:space="preserve"> – объем государственных заимствований, подлежащих погашению в соответствующем финансовом году. </w:t>
      </w:r>
    </w:p>
    <w:p w:rsidR="00911055" w:rsidRPr="00D57155" w:rsidRDefault="00911055" w:rsidP="009040C8">
      <w:pPr>
        <w:widowControl w:val="0"/>
        <w:autoSpaceDE w:val="0"/>
        <w:autoSpaceDN w:val="0"/>
        <w:adjustRightInd w:val="0"/>
        <w:jc w:val="both"/>
      </w:pPr>
      <w:r w:rsidRPr="00D57155">
        <w:t>3.2 Получение кредитов от других бюджетов бюджетной системы Российской Федерации бюджетами сельских поселений в валюте Российской Федерации:</w:t>
      </w:r>
    </w:p>
    <w:p w:rsidR="00911055" w:rsidRPr="00D57155" w:rsidRDefault="00911055" w:rsidP="009040C8">
      <w:pPr>
        <w:widowControl w:val="0"/>
        <w:autoSpaceDE w:val="0"/>
        <w:autoSpaceDN w:val="0"/>
        <w:adjustRightInd w:val="0"/>
        <w:jc w:val="both"/>
      </w:pPr>
      <w:r w:rsidRPr="00D57155">
        <w:t>а) используется метод прямого счета;</w:t>
      </w:r>
    </w:p>
    <w:p w:rsidR="00911055" w:rsidRPr="00D57155" w:rsidRDefault="00911055" w:rsidP="009040C8">
      <w:pPr>
        <w:widowControl w:val="0"/>
        <w:autoSpaceDE w:val="0"/>
        <w:autoSpaceDN w:val="0"/>
        <w:adjustRightInd w:val="0"/>
        <w:jc w:val="both"/>
      </w:pPr>
      <w:r w:rsidRPr="00D57155">
        <w:t>б) для расчета прогнозного объема поступлений учитываются:</w:t>
      </w:r>
    </w:p>
    <w:p w:rsidR="00911055" w:rsidRDefault="00911055" w:rsidP="00911055">
      <w:pPr>
        <w:pStyle w:val="a4"/>
        <w:widowControl w:val="0"/>
        <w:autoSpaceDE w:val="0"/>
        <w:autoSpaceDN w:val="0"/>
        <w:adjustRightInd w:val="0"/>
        <w:ind w:left="1155"/>
        <w:jc w:val="both"/>
      </w:pPr>
      <w:r w:rsidRPr="00D57155">
        <w:t xml:space="preserve"> - распоряжения </w:t>
      </w:r>
      <w:r>
        <w:t xml:space="preserve">администрации Купинского района и (или) </w:t>
      </w:r>
      <w:r w:rsidRPr="00D57155">
        <w:t xml:space="preserve">Правительства </w:t>
      </w:r>
      <w:r w:rsidR="009040C8">
        <w:t xml:space="preserve">  </w:t>
      </w:r>
      <w:r w:rsidRPr="00D57155">
        <w:t>Новосибирской области о предоставлении бюджетного кредита.</w:t>
      </w:r>
    </w:p>
    <w:p w:rsidR="00911055" w:rsidRPr="00D57155" w:rsidRDefault="00911055" w:rsidP="00911055">
      <w:pPr>
        <w:pStyle w:val="a4"/>
        <w:widowControl w:val="0"/>
        <w:autoSpaceDE w:val="0"/>
        <w:autoSpaceDN w:val="0"/>
        <w:adjustRightInd w:val="0"/>
        <w:ind w:left="1155"/>
        <w:jc w:val="both"/>
      </w:pPr>
    </w:p>
    <w:p w:rsidR="00603B2C" w:rsidRDefault="00603B2C"/>
    <w:sectPr w:rsidR="00603B2C" w:rsidSect="00302BAF">
      <w:pgSz w:w="11907" w:h="16839" w:code="9"/>
      <w:pgMar w:top="1134" w:right="850" w:bottom="1134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055"/>
    <w:rsid w:val="00004058"/>
    <w:rsid w:val="000129ED"/>
    <w:rsid w:val="00030B31"/>
    <w:rsid w:val="00034E0F"/>
    <w:rsid w:val="00037272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51EB6"/>
    <w:rsid w:val="001533B4"/>
    <w:rsid w:val="00157A74"/>
    <w:rsid w:val="00163018"/>
    <w:rsid w:val="0016647F"/>
    <w:rsid w:val="001739F1"/>
    <w:rsid w:val="00173FF0"/>
    <w:rsid w:val="00182DEF"/>
    <w:rsid w:val="001901E5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5839"/>
    <w:rsid w:val="001E560B"/>
    <w:rsid w:val="001F2348"/>
    <w:rsid w:val="0020393B"/>
    <w:rsid w:val="00214997"/>
    <w:rsid w:val="002276E3"/>
    <w:rsid w:val="002336E0"/>
    <w:rsid w:val="0023505F"/>
    <w:rsid w:val="0024644E"/>
    <w:rsid w:val="002533F9"/>
    <w:rsid w:val="00263291"/>
    <w:rsid w:val="002705FC"/>
    <w:rsid w:val="00271716"/>
    <w:rsid w:val="00275322"/>
    <w:rsid w:val="00275A4A"/>
    <w:rsid w:val="00280822"/>
    <w:rsid w:val="002862B2"/>
    <w:rsid w:val="002A3225"/>
    <w:rsid w:val="002A65AB"/>
    <w:rsid w:val="002B5435"/>
    <w:rsid w:val="002C2D73"/>
    <w:rsid w:val="002D2F2B"/>
    <w:rsid w:val="002D6814"/>
    <w:rsid w:val="002E0DFD"/>
    <w:rsid w:val="002E1CDD"/>
    <w:rsid w:val="002E3074"/>
    <w:rsid w:val="002E5613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72692"/>
    <w:rsid w:val="00386649"/>
    <w:rsid w:val="00390BDE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1CAF"/>
    <w:rsid w:val="00512E3C"/>
    <w:rsid w:val="005246EA"/>
    <w:rsid w:val="0052490C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C3530"/>
    <w:rsid w:val="005C3F96"/>
    <w:rsid w:val="005C5F3B"/>
    <w:rsid w:val="005C6F8B"/>
    <w:rsid w:val="005D19D2"/>
    <w:rsid w:val="005E1CB0"/>
    <w:rsid w:val="005F1EB7"/>
    <w:rsid w:val="00603B2C"/>
    <w:rsid w:val="006175AB"/>
    <w:rsid w:val="006213D5"/>
    <w:rsid w:val="00625D8F"/>
    <w:rsid w:val="00627021"/>
    <w:rsid w:val="00631869"/>
    <w:rsid w:val="00635B99"/>
    <w:rsid w:val="00637128"/>
    <w:rsid w:val="00640656"/>
    <w:rsid w:val="00646A4C"/>
    <w:rsid w:val="00651D86"/>
    <w:rsid w:val="00656CA1"/>
    <w:rsid w:val="00656E83"/>
    <w:rsid w:val="006571AC"/>
    <w:rsid w:val="00665BCB"/>
    <w:rsid w:val="00670316"/>
    <w:rsid w:val="00672C04"/>
    <w:rsid w:val="00677370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E25AA"/>
    <w:rsid w:val="006E3AB3"/>
    <w:rsid w:val="006E58A4"/>
    <w:rsid w:val="006E7F0D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615DD"/>
    <w:rsid w:val="00774AC4"/>
    <w:rsid w:val="007750F4"/>
    <w:rsid w:val="00777488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5C0C"/>
    <w:rsid w:val="008E7A31"/>
    <w:rsid w:val="008F453E"/>
    <w:rsid w:val="008F51FE"/>
    <w:rsid w:val="008F7544"/>
    <w:rsid w:val="00901687"/>
    <w:rsid w:val="009040C8"/>
    <w:rsid w:val="00911055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6F1"/>
    <w:rsid w:val="009A0A89"/>
    <w:rsid w:val="009A680B"/>
    <w:rsid w:val="009B7BEA"/>
    <w:rsid w:val="009D21B1"/>
    <w:rsid w:val="009D265A"/>
    <w:rsid w:val="009E1C20"/>
    <w:rsid w:val="009E3288"/>
    <w:rsid w:val="009E57F0"/>
    <w:rsid w:val="009F0DDA"/>
    <w:rsid w:val="009F5A86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7185"/>
    <w:rsid w:val="00AD32FC"/>
    <w:rsid w:val="00AD675A"/>
    <w:rsid w:val="00AE1BFA"/>
    <w:rsid w:val="00AE7F4B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3FC5"/>
    <w:rsid w:val="00BB5ACE"/>
    <w:rsid w:val="00BC3F2A"/>
    <w:rsid w:val="00BC5AD9"/>
    <w:rsid w:val="00BC614C"/>
    <w:rsid w:val="00BD3B54"/>
    <w:rsid w:val="00BE080D"/>
    <w:rsid w:val="00BE0949"/>
    <w:rsid w:val="00BE667D"/>
    <w:rsid w:val="00C247D0"/>
    <w:rsid w:val="00C26631"/>
    <w:rsid w:val="00C379ED"/>
    <w:rsid w:val="00C52F31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F5334"/>
    <w:rsid w:val="00D01654"/>
    <w:rsid w:val="00D02E6F"/>
    <w:rsid w:val="00D05821"/>
    <w:rsid w:val="00D06A96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60F50"/>
    <w:rsid w:val="00D620C4"/>
    <w:rsid w:val="00D66163"/>
    <w:rsid w:val="00D72DA3"/>
    <w:rsid w:val="00D73109"/>
    <w:rsid w:val="00D74A3A"/>
    <w:rsid w:val="00D85041"/>
    <w:rsid w:val="00D93991"/>
    <w:rsid w:val="00DA175E"/>
    <w:rsid w:val="00DA46D4"/>
    <w:rsid w:val="00DA55EF"/>
    <w:rsid w:val="00DA5994"/>
    <w:rsid w:val="00DA6FF8"/>
    <w:rsid w:val="00DB0FF2"/>
    <w:rsid w:val="00DB4C5E"/>
    <w:rsid w:val="00DE5A8E"/>
    <w:rsid w:val="00DE5F52"/>
    <w:rsid w:val="00E03660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3428"/>
    <w:rsid w:val="00E84F99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D3236"/>
    <w:rsid w:val="00ED35F8"/>
    <w:rsid w:val="00ED77A3"/>
    <w:rsid w:val="00EE1932"/>
    <w:rsid w:val="00EE3BC4"/>
    <w:rsid w:val="00EF0389"/>
    <w:rsid w:val="00EF10DB"/>
    <w:rsid w:val="00EF6EB9"/>
    <w:rsid w:val="00F035B3"/>
    <w:rsid w:val="00F13C33"/>
    <w:rsid w:val="00F231C5"/>
    <w:rsid w:val="00F30104"/>
    <w:rsid w:val="00F30618"/>
    <w:rsid w:val="00F35AA8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516</Words>
  <Characters>2943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2016-08-12T04:51:00Z</cp:lastPrinted>
  <dcterms:created xsi:type="dcterms:W3CDTF">2016-08-08T10:13:00Z</dcterms:created>
  <dcterms:modified xsi:type="dcterms:W3CDTF">2016-08-12T04:51:00Z</dcterms:modified>
</cp:coreProperties>
</file>