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24" w:rsidRDefault="00807924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5B08B9" w:rsidRDefault="005B08B9" w:rsidP="00807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BF558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348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B08B9" w:rsidRPr="002F3483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2F348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.2016                                                                            </w:t>
      </w:r>
      <w:r w:rsidR="0046236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F4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F34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B08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2F34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F3483">
        <w:rPr>
          <w:rFonts w:ascii="Times New Roman" w:eastAsia="Times New Roman" w:hAnsi="Times New Roman" w:cs="Times New Roman"/>
          <w:sz w:val="28"/>
          <w:szCs w:val="28"/>
        </w:rPr>
        <w:t>78</w:t>
      </w: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5B08B9" w:rsidRDefault="005B08B9" w:rsidP="005B0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5B08B9" w:rsidRPr="00B17A93" w:rsidRDefault="005B08B9" w:rsidP="005B08B9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B17A93">
        <w:rPr>
          <w:rFonts w:ascii="Times New Roman" w:hAnsi="Times New Roman"/>
          <w:sz w:val="28"/>
          <w:szCs w:val="28"/>
        </w:rPr>
        <w:t xml:space="preserve">Об утверждении </w:t>
      </w:r>
      <w:r w:rsidR="00D25412" w:rsidRPr="00B17A93">
        <w:rPr>
          <w:rFonts w:ascii="Times New Roman" w:hAnsi="Times New Roman"/>
          <w:bCs/>
          <w:sz w:val="28"/>
          <w:szCs w:val="28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</w:p>
    <w:p w:rsidR="005B08B9" w:rsidRPr="005B08B9" w:rsidRDefault="005B08B9" w:rsidP="005B08B9">
      <w:pPr>
        <w:pStyle w:val="ConsPlusTitle"/>
        <w:widowControl/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           </w:t>
      </w:r>
      <w:r w:rsidRPr="00FB36EC">
        <w:rPr>
          <w:rFonts w:ascii="Times New Roman" w:hAnsi="Times New Roman"/>
          <w:b w:val="0"/>
          <w:bCs w:val="0"/>
        </w:rPr>
        <w:t xml:space="preserve">В соответствии </w:t>
      </w:r>
      <w:r w:rsidR="00D25412">
        <w:rPr>
          <w:rFonts w:ascii="Times New Roman" w:hAnsi="Times New Roman"/>
          <w:b w:val="0"/>
          <w:bCs w:val="0"/>
        </w:rPr>
        <w:t>с</w:t>
      </w:r>
      <w:r>
        <w:rPr>
          <w:rFonts w:ascii="Times New Roman" w:hAnsi="Times New Roman"/>
          <w:b w:val="0"/>
          <w:bCs w:val="0"/>
        </w:rPr>
        <w:t xml:space="preserve"> </w:t>
      </w:r>
      <w:r w:rsidRPr="00FB36EC">
        <w:rPr>
          <w:rFonts w:ascii="Times New Roman" w:hAnsi="Times New Roman"/>
          <w:b w:val="0"/>
          <w:bCs w:val="0"/>
        </w:rPr>
        <w:t>Федеральн</w:t>
      </w:r>
      <w:r w:rsidR="00D25412">
        <w:rPr>
          <w:rFonts w:ascii="Times New Roman" w:hAnsi="Times New Roman"/>
          <w:b w:val="0"/>
          <w:bCs w:val="0"/>
        </w:rPr>
        <w:t xml:space="preserve">ым </w:t>
      </w:r>
      <w:r w:rsidRPr="00FB36EC">
        <w:rPr>
          <w:rFonts w:ascii="Times New Roman" w:hAnsi="Times New Roman"/>
          <w:b w:val="0"/>
          <w:bCs w:val="0"/>
        </w:rPr>
        <w:t>закон</w:t>
      </w:r>
      <w:r w:rsidR="00D25412">
        <w:rPr>
          <w:rFonts w:ascii="Times New Roman" w:hAnsi="Times New Roman"/>
          <w:b w:val="0"/>
          <w:bCs w:val="0"/>
        </w:rPr>
        <w:t>ом</w:t>
      </w:r>
      <w:r w:rsidRPr="00FB36EC">
        <w:rPr>
          <w:rFonts w:ascii="Times New Roman" w:hAnsi="Times New Roman"/>
        </w:rPr>
        <w:t xml:space="preserve"> </w:t>
      </w:r>
      <w:r w:rsidRPr="00FB36EC">
        <w:rPr>
          <w:rFonts w:ascii="Times New Roman" w:hAnsi="Times New Roman"/>
          <w:b w:val="0"/>
        </w:rPr>
        <w:t xml:space="preserve">от 05.04.2013 </w:t>
      </w:r>
      <w:r w:rsidR="00D25412">
        <w:rPr>
          <w:rFonts w:ascii="Times New Roman" w:hAnsi="Times New Roman"/>
          <w:b w:val="0"/>
          <w:lang w:val="en-US"/>
        </w:rPr>
        <w:t>N</w:t>
      </w:r>
      <w:r w:rsidRPr="00FB36EC">
        <w:rPr>
          <w:rFonts w:ascii="Times New Roman" w:hAnsi="Times New Roman"/>
          <w:b w:val="0"/>
        </w:rPr>
        <w:t xml:space="preserve"> 44-ФЗ</w:t>
      </w:r>
      <w:r w:rsidRPr="00FB36EC">
        <w:rPr>
          <w:rFonts w:ascii="Times New Roman" w:hAnsi="Times New Roman"/>
          <w:b w:val="0"/>
          <w:bCs w:val="0"/>
        </w:rPr>
        <w:t xml:space="preserve"> «О контрактной системе в сфере закупок товаров, работ и услуг</w:t>
      </w:r>
      <w:r w:rsidRPr="00FB36EC">
        <w:rPr>
          <w:rFonts w:ascii="Times New Roman" w:hAnsi="Times New Roman"/>
          <w:b w:val="0"/>
          <w:bCs w:val="0"/>
          <w:color w:val="000000"/>
        </w:rPr>
        <w:t xml:space="preserve"> для обеспечения государственных и муниципальных нужд</w:t>
      </w:r>
      <w:r w:rsidRPr="00FB36EC">
        <w:rPr>
          <w:rFonts w:ascii="Times New Roman" w:hAnsi="Times New Roman"/>
          <w:b w:val="0"/>
          <w:bCs w:val="0"/>
        </w:rPr>
        <w:t>»,</w:t>
      </w:r>
      <w:r>
        <w:rPr>
          <w:rFonts w:ascii="Times New Roman" w:hAnsi="Times New Roman"/>
        </w:rPr>
        <w:t xml:space="preserve"> </w:t>
      </w:r>
      <w:r w:rsidR="00D25412" w:rsidRPr="00D25412">
        <w:rPr>
          <w:rFonts w:ascii="Times New Roman" w:hAnsi="Times New Roman"/>
          <w:b w:val="0"/>
        </w:rPr>
        <w:t>Постановлением Правительства Российской Федерации</w:t>
      </w:r>
      <w:r w:rsidR="00D25412">
        <w:rPr>
          <w:rFonts w:ascii="Times New Roman" w:hAnsi="Times New Roman"/>
          <w:b w:val="0"/>
        </w:rPr>
        <w:t xml:space="preserve"> от 18.05.2015 </w:t>
      </w:r>
      <w:r w:rsidR="00D25412">
        <w:rPr>
          <w:rFonts w:ascii="Times New Roman" w:hAnsi="Times New Roman"/>
          <w:b w:val="0"/>
          <w:lang w:val="en-US"/>
        </w:rPr>
        <w:t>N</w:t>
      </w:r>
      <w:r w:rsidR="00BF5589">
        <w:rPr>
          <w:rFonts w:ascii="Times New Roman" w:hAnsi="Times New Roman"/>
          <w:b w:val="0"/>
        </w:rPr>
        <w:t xml:space="preserve"> </w:t>
      </w:r>
      <w:r w:rsidR="00D25412">
        <w:rPr>
          <w:rFonts w:ascii="Times New Roman" w:hAnsi="Times New Roman"/>
          <w:b w:val="0"/>
        </w:rPr>
        <w:t>476</w:t>
      </w:r>
      <w:r w:rsidR="00BF5589" w:rsidRPr="00BF5589">
        <w:rPr>
          <w:rFonts w:ascii="Times New Roman" w:hAnsi="Times New Roman"/>
          <w:b w:val="0"/>
          <w:bCs w:val="0"/>
        </w:rPr>
        <w:t xml:space="preserve"> </w:t>
      </w:r>
      <w:r w:rsidR="00BF5589">
        <w:rPr>
          <w:rFonts w:ascii="Times New Roman" w:hAnsi="Times New Roman"/>
          <w:b w:val="0"/>
          <w:bCs w:val="0"/>
        </w:rPr>
        <w:t>«</w:t>
      </w:r>
      <w:r w:rsidR="00BF5589" w:rsidRPr="00BF5589">
        <w:rPr>
          <w:rFonts w:ascii="Times New Roman" w:hAnsi="Times New Roman"/>
          <w:b w:val="0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BF5589">
        <w:rPr>
          <w:rFonts w:ascii="Times New Roman" w:hAnsi="Times New Roman"/>
          <w:b w:val="0"/>
        </w:rPr>
        <w:t>»</w:t>
      </w:r>
      <w:r w:rsidR="00D25412">
        <w:rPr>
          <w:rFonts w:ascii="Times New Roman" w:hAnsi="Times New Roman"/>
          <w:b w:val="0"/>
        </w:rPr>
        <w:t>,</w:t>
      </w:r>
      <w:r w:rsidR="00D25412" w:rsidRPr="00D25412">
        <w:rPr>
          <w:rFonts w:ascii="Times New Roman" w:hAnsi="Times New Roman"/>
          <w:b w:val="0"/>
        </w:rPr>
        <w:t xml:space="preserve"> </w:t>
      </w:r>
      <w:r w:rsidR="00BF5589">
        <w:rPr>
          <w:rFonts w:ascii="Times New Roman" w:hAnsi="Times New Roman"/>
          <w:b w:val="0"/>
        </w:rPr>
        <w:t xml:space="preserve">Уставом Яркульского сельсовета, </w:t>
      </w:r>
      <w:r w:rsidRPr="005B08B9">
        <w:rPr>
          <w:rFonts w:ascii="Times New Roman" w:hAnsi="Times New Roman"/>
          <w:b w:val="0"/>
        </w:rPr>
        <w:t>администрация Яркульского сельсовета Купинского района Новосибирской области</w:t>
      </w: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25412" w:rsidRDefault="00D25412" w:rsidP="005B0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D25412" w:rsidP="00BF558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Утвердить </w:t>
      </w:r>
      <w:r w:rsidR="00B17A93">
        <w:rPr>
          <w:rFonts w:ascii="Times New Roman" w:hAnsi="Times New Roman"/>
          <w:sz w:val="28"/>
          <w:szCs w:val="28"/>
          <w:lang w:eastAsia="en-US"/>
        </w:rPr>
        <w:t xml:space="preserve">прилагаемые </w:t>
      </w:r>
      <w:r w:rsidR="00BF5589">
        <w:rPr>
          <w:rFonts w:ascii="Times New Roman" w:hAnsi="Times New Roman"/>
          <w:sz w:val="28"/>
          <w:szCs w:val="28"/>
          <w:lang w:eastAsia="en-US"/>
        </w:rPr>
        <w:t>о</w:t>
      </w:r>
      <w:r w:rsidR="00BF5589" w:rsidRPr="00BF5589">
        <w:rPr>
          <w:rFonts w:ascii="Times New Roman" w:hAnsi="Times New Roman"/>
          <w:sz w:val="28"/>
          <w:szCs w:val="28"/>
          <w:lang w:eastAsia="en-US"/>
        </w:rPr>
        <w:t>бщие требования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B17A93">
        <w:rPr>
          <w:rFonts w:ascii="Times New Roman" w:hAnsi="Times New Roman"/>
          <w:sz w:val="28"/>
          <w:szCs w:val="28"/>
          <w:lang w:eastAsia="en-US"/>
        </w:rPr>
        <w:t>.</w:t>
      </w:r>
    </w:p>
    <w:p w:rsidR="005B08B9" w:rsidRDefault="00B17A93" w:rsidP="00B17A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F49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49F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5B08B9" w:rsidRDefault="00B17A93" w:rsidP="00B17A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08B9" w:rsidRPr="00CF0D8A">
        <w:rPr>
          <w:rFonts w:ascii="Times New Roman" w:hAnsi="Times New Roman"/>
          <w:sz w:val="28"/>
          <w:szCs w:val="28"/>
        </w:rPr>
        <w:t xml:space="preserve">. </w:t>
      </w:r>
      <w:r w:rsidR="00D2541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D25412" w:rsidRDefault="00D25412" w:rsidP="00B1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A93" w:rsidRDefault="00B17A93" w:rsidP="005B0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8B9" w:rsidRDefault="005B08B9" w:rsidP="005B0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5B08B9" w:rsidRDefault="005B08B9" w:rsidP="005B0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</w:t>
      </w:r>
      <w:r w:rsidR="00DF49F4">
        <w:rPr>
          <w:rFonts w:ascii="Times New Roman" w:hAnsi="Times New Roman" w:cs="Times New Roman"/>
          <w:sz w:val="28"/>
          <w:szCs w:val="28"/>
        </w:rPr>
        <w:t xml:space="preserve">на Новосибирской области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792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С.Е.Гудыма</w:t>
      </w: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5412" w:rsidRDefault="00D25412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5412" w:rsidRDefault="00D25412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5B08B9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08B9" w:rsidRDefault="00D25412" w:rsidP="005B08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Утверждены</w:t>
      </w:r>
    </w:p>
    <w:p w:rsidR="005B08B9" w:rsidRDefault="005B08B9" w:rsidP="005B08B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7B6469">
        <w:rPr>
          <w:rFonts w:ascii="Times New Roman" w:eastAsia="Times New Roman" w:hAnsi="Times New Roman" w:cs="Times New Roman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5B08B9" w:rsidRDefault="005B08B9" w:rsidP="005B08B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Яркульского сельсовета </w:t>
      </w:r>
    </w:p>
    <w:p w:rsidR="005B08B9" w:rsidRPr="002F3483" w:rsidRDefault="005B08B9" w:rsidP="005B08B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483">
        <w:rPr>
          <w:rFonts w:ascii="Times New Roman" w:eastAsia="Times New Roman" w:hAnsi="Times New Roman" w:cs="Times New Roman"/>
          <w:sz w:val="24"/>
          <w:szCs w:val="24"/>
        </w:rPr>
        <w:t>от 1</w:t>
      </w:r>
      <w:r w:rsidR="00B17A93" w:rsidRPr="002F348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F34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17A93" w:rsidRPr="002F348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F3483">
        <w:rPr>
          <w:rFonts w:ascii="Times New Roman" w:eastAsia="Times New Roman" w:hAnsi="Times New Roman" w:cs="Times New Roman"/>
          <w:sz w:val="24"/>
          <w:szCs w:val="24"/>
        </w:rPr>
        <w:t xml:space="preserve">.2016 </w:t>
      </w:r>
      <w:r w:rsidR="00B17A93" w:rsidRPr="002F348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B17A93" w:rsidRPr="002F3483">
        <w:rPr>
          <w:rFonts w:ascii="Times New Roman" w:eastAsia="Times New Roman" w:hAnsi="Times New Roman" w:cs="Times New Roman"/>
          <w:sz w:val="24"/>
          <w:szCs w:val="24"/>
        </w:rPr>
        <w:t xml:space="preserve"> 78</w:t>
      </w:r>
    </w:p>
    <w:p w:rsidR="005B08B9" w:rsidRPr="007B6469" w:rsidRDefault="005B08B9" w:rsidP="005B08B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B08B9" w:rsidRPr="007B6469" w:rsidRDefault="007B6469" w:rsidP="005B08B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b/>
          <w:sz w:val="24"/>
          <w:szCs w:val="28"/>
        </w:rPr>
        <w:t>Общие т</w:t>
      </w:r>
      <w:r w:rsidR="005B08B9" w:rsidRPr="007B6469">
        <w:rPr>
          <w:rFonts w:ascii="Times New Roman" w:eastAsia="Times New Roman" w:hAnsi="Times New Roman" w:cs="Times New Roman"/>
          <w:b/>
          <w:sz w:val="24"/>
          <w:szCs w:val="28"/>
        </w:rPr>
        <w:t xml:space="preserve">ребования к порядку разработки и принятия </w:t>
      </w:r>
    </w:p>
    <w:p w:rsidR="005B08B9" w:rsidRPr="007B6469" w:rsidRDefault="005B08B9" w:rsidP="005B08B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b/>
          <w:sz w:val="24"/>
          <w:szCs w:val="28"/>
        </w:rPr>
        <w:t xml:space="preserve">правовых актов о нормировании в сфере закупок, </w:t>
      </w:r>
    </w:p>
    <w:p w:rsidR="005B08B9" w:rsidRPr="007B6469" w:rsidRDefault="005B08B9" w:rsidP="005B08B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b/>
          <w:sz w:val="24"/>
          <w:szCs w:val="28"/>
        </w:rPr>
        <w:t>содержанию указанных актов и обеспечению их исполнения</w:t>
      </w:r>
    </w:p>
    <w:p w:rsidR="005B08B9" w:rsidRPr="007B6469" w:rsidRDefault="005B08B9" w:rsidP="005B08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1. Настоящий документ определяет общие требования к порядку разработки и принятия, содержанию, обеспечению исполнения следующих правовых актов: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bookmarkStart w:id="0" w:name="Par34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администрации Яркульского сельсовета Купинского района Новосибирской области (далее-администрация)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, утверждающих: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bookmarkStart w:id="1" w:name="Par4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а)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нормативные затраты на обеспечение функций 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администрации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(включая подведомственные казенные учреждения);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bookmarkStart w:id="2" w:name="Par43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б)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требования к закупаемым 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администрацией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соответственно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территориальными органами (подразделениями) и подведомственными казенными и бюджетными учреждениями отдельным видам товаров, работ, услуг (в том числе предельные цены товаров, работ, услуг).</w:t>
      </w:r>
    </w:p>
    <w:p w:rsidR="007B6469" w:rsidRPr="00C719DC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719DC">
        <w:rPr>
          <w:rFonts w:ascii="Times New Roman" w:eastAsia="Times New Roman" w:hAnsi="Times New Roman" w:cs="Times New Roman"/>
          <w:color w:val="000000"/>
          <w:sz w:val="24"/>
          <w:szCs w:val="28"/>
        </w:rPr>
        <w:t>2. Проекты правовых актов, указанных в пункт</w:t>
      </w:r>
      <w:r w:rsidR="00EA6DAA" w:rsidRPr="00C719DC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C719D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1 настоящего документа, подлежат обязательному предварительному обсуждению на заседаниях общественных советов при </w:t>
      </w:r>
      <w:r w:rsidR="00EA6DAA" w:rsidRPr="00C719DC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администрации</w:t>
      </w:r>
      <w:r w:rsidRPr="00C719D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(далее - общественные советы).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3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. Общие правила определения требований к отдельным видам товаров, работ, услуг (в том числе предельные цены товаров, работ, услуг), закупаемым заказчиками, должны: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а) содержать порядок формирования и утверждения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ет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администрация,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определяющ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>ая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состав информации, включаемой в перечень;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порядок применения Общероссийского классификатора продукции по видам экономической деятельности при формировании перечня;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критерии, применяемые при отборе отдельных видов товаров, работ, услуг для включения в перечень;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б) содержать примерную форму перечня.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4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Общие правила определения нормативных затрат на обеспечение функций 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администрации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(включая подведомственные казенные учреждения) должны содержать: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а) классификацию затрат, связанных с закупкой товаров, работ, услуг;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б) условия определения порядка расчета затрат на обеспечение функций 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администрации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(включая подведомственные казенные учреждения);</w:t>
      </w:r>
    </w:p>
    <w:p w:rsidR="007B6469" w:rsidRPr="007B6469" w:rsidRDefault="007B6469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в) порядок определения показателя численности основных работников </w:t>
      </w:r>
      <w:r w:rsidR="00EA6DA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администрации </w:t>
      </w:r>
      <w:r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>и учреждений, применяемого при необходимости для расчета нормативных затрат.</w:t>
      </w:r>
    </w:p>
    <w:p w:rsidR="007B6469" w:rsidRPr="007B6469" w:rsidRDefault="00293C14" w:rsidP="00293C1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</w:t>
      </w:r>
      <w:r w:rsidR="007B6469"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В соответствии с законодательными и иными нормативными правовыми актами, регулирующими осуществление контроля и мониторинга в сфере закупок, </w:t>
      </w:r>
      <w:r w:rsidR="0081496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муниципального </w:t>
      </w:r>
      <w:r w:rsidR="007B6469"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финансового контроля, в ходе контроля и мониторинга в сфере закупок осуществляется проверка исполнения заказчиками положений правовых актов </w:t>
      </w:r>
      <w:r w:rsidR="00F00600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администрации</w:t>
      </w:r>
      <w:r w:rsidR="007B6469"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утверждающих требования к закупаемым </w:t>
      </w:r>
      <w:r w:rsidR="00F00600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администрации</w:t>
      </w:r>
      <w:r w:rsidR="007B6469"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r w:rsidR="00F00600">
        <w:rPr>
          <w:rFonts w:ascii="Times New Roman" w:eastAsia="Times New Roman" w:hAnsi="Times New Roman" w:cs="Times New Roman"/>
          <w:color w:val="000000"/>
          <w:sz w:val="24"/>
          <w:szCs w:val="28"/>
        </w:rPr>
        <w:t>её</w:t>
      </w:r>
      <w:r w:rsidR="007B6469"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подведомственными казенными учреждениями и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</w:t>
      </w:r>
      <w:r w:rsidR="00F00600">
        <w:rPr>
          <w:rFonts w:ascii="Times New Roman" w:eastAsia="Times New Roman" w:hAnsi="Times New Roman" w:cs="Times New Roman"/>
          <w:color w:val="000000"/>
          <w:sz w:val="24"/>
          <w:szCs w:val="28"/>
        </w:rPr>
        <w:t>администрации</w:t>
      </w:r>
      <w:r w:rsidR="007B6469"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подведомственных </w:t>
      </w:r>
      <w:r w:rsidR="00F00600">
        <w:rPr>
          <w:rFonts w:ascii="Times New Roman" w:eastAsia="Times New Roman" w:hAnsi="Times New Roman" w:cs="Times New Roman"/>
          <w:color w:val="000000"/>
          <w:sz w:val="24"/>
          <w:szCs w:val="28"/>
        </w:rPr>
        <w:t>ей</w:t>
      </w:r>
      <w:r w:rsidR="007B6469" w:rsidRPr="007B64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казенных учреждений.</w:t>
      </w:r>
    </w:p>
    <w:p w:rsidR="00284FBB" w:rsidRDefault="00284FBB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p w:rsidR="00F00600" w:rsidRDefault="00F00600" w:rsidP="007B6469">
      <w:pPr>
        <w:suppressAutoHyphens/>
        <w:spacing w:after="0" w:line="240" w:lineRule="auto"/>
        <w:ind w:firstLine="709"/>
        <w:jc w:val="both"/>
        <w:rPr>
          <w:sz w:val="20"/>
        </w:rPr>
      </w:pPr>
    </w:p>
    <w:sectPr w:rsidR="00F00600" w:rsidSect="007B6469">
      <w:headerReference w:type="default" r:id="rId6"/>
      <w:footerReference w:type="default" r:id="rId7"/>
      <w:pgSz w:w="12240" w:h="15840" w:code="1"/>
      <w:pgMar w:top="567" w:right="1041" w:bottom="567" w:left="1418" w:header="0" w:footer="306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66A" w:rsidRDefault="00EA566A" w:rsidP="00542069">
      <w:pPr>
        <w:spacing w:after="0" w:line="240" w:lineRule="auto"/>
      </w:pPr>
      <w:r>
        <w:separator/>
      </w:r>
    </w:p>
  </w:endnote>
  <w:endnote w:type="continuationSeparator" w:id="1">
    <w:p w:rsidR="00EA566A" w:rsidRDefault="00EA566A" w:rsidP="005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9" w:rsidRDefault="005B08B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66A" w:rsidRDefault="00EA566A" w:rsidP="00542069">
      <w:pPr>
        <w:spacing w:after="0" w:line="240" w:lineRule="auto"/>
      </w:pPr>
      <w:r>
        <w:separator/>
      </w:r>
    </w:p>
  </w:footnote>
  <w:footnote w:type="continuationSeparator" w:id="1">
    <w:p w:rsidR="00EA566A" w:rsidRDefault="00EA566A" w:rsidP="005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9" w:rsidRPr="00765E37" w:rsidRDefault="005B08B9" w:rsidP="004E52E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8B9"/>
    <w:rsid w:val="0002699C"/>
    <w:rsid w:val="00133F4B"/>
    <w:rsid w:val="00204765"/>
    <w:rsid w:val="0024087F"/>
    <w:rsid w:val="002546E4"/>
    <w:rsid w:val="00284FBB"/>
    <w:rsid w:val="00293C14"/>
    <w:rsid w:val="002F3483"/>
    <w:rsid w:val="00462369"/>
    <w:rsid w:val="004C59FB"/>
    <w:rsid w:val="004E0B65"/>
    <w:rsid w:val="004E52E4"/>
    <w:rsid w:val="00513FF0"/>
    <w:rsid w:val="00542069"/>
    <w:rsid w:val="005B08B9"/>
    <w:rsid w:val="007B6469"/>
    <w:rsid w:val="007D5571"/>
    <w:rsid w:val="00802941"/>
    <w:rsid w:val="00807924"/>
    <w:rsid w:val="0081496E"/>
    <w:rsid w:val="0082609D"/>
    <w:rsid w:val="00896274"/>
    <w:rsid w:val="008D22AB"/>
    <w:rsid w:val="009236E4"/>
    <w:rsid w:val="009D094F"/>
    <w:rsid w:val="00A26050"/>
    <w:rsid w:val="00B02CC8"/>
    <w:rsid w:val="00B17A93"/>
    <w:rsid w:val="00B72A1C"/>
    <w:rsid w:val="00BF5589"/>
    <w:rsid w:val="00C04D02"/>
    <w:rsid w:val="00C719DC"/>
    <w:rsid w:val="00D20FBF"/>
    <w:rsid w:val="00D25412"/>
    <w:rsid w:val="00D266C4"/>
    <w:rsid w:val="00DF49F4"/>
    <w:rsid w:val="00E1414E"/>
    <w:rsid w:val="00E15EB7"/>
    <w:rsid w:val="00E5648D"/>
    <w:rsid w:val="00E75AF4"/>
    <w:rsid w:val="00EA566A"/>
    <w:rsid w:val="00EA6DAA"/>
    <w:rsid w:val="00EC2D8A"/>
    <w:rsid w:val="00ED3E6F"/>
    <w:rsid w:val="00F0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69"/>
  </w:style>
  <w:style w:type="paragraph" w:styleId="1">
    <w:name w:val="heading 1"/>
    <w:basedOn w:val="a"/>
    <w:next w:val="a"/>
    <w:link w:val="10"/>
    <w:uiPriority w:val="99"/>
    <w:qFormat/>
    <w:rsid w:val="00E15EB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B08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5B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08B9"/>
  </w:style>
  <w:style w:type="paragraph" w:styleId="a6">
    <w:name w:val="footer"/>
    <w:basedOn w:val="a"/>
    <w:link w:val="a7"/>
    <w:uiPriority w:val="99"/>
    <w:semiHidden/>
    <w:unhideWhenUsed/>
    <w:rsid w:val="005B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08B9"/>
  </w:style>
  <w:style w:type="character" w:styleId="a8">
    <w:name w:val="page number"/>
    <w:basedOn w:val="a0"/>
    <w:rsid w:val="005B08B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F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49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15EB7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b">
    <w:name w:val="Гипертекстовая ссылка"/>
    <w:uiPriority w:val="99"/>
    <w:rsid w:val="00E15EB7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2016-08-11T08:03:00Z</cp:lastPrinted>
  <dcterms:created xsi:type="dcterms:W3CDTF">2016-04-11T09:36:00Z</dcterms:created>
  <dcterms:modified xsi:type="dcterms:W3CDTF">2016-08-11T08:09:00Z</dcterms:modified>
</cp:coreProperties>
</file>