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</w:p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пятой сессии</w:t>
      </w:r>
    </w:p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6D10" w:rsidRDefault="008C6D10" w:rsidP="008C6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11.12.2015 г.                                                                                                    №  23</w:t>
      </w:r>
    </w:p>
    <w:p w:rsidR="008C6D10" w:rsidRDefault="008C6D10" w:rsidP="008C6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 Яркуль</w:t>
      </w:r>
    </w:p>
    <w:p w:rsidR="008C6D10" w:rsidRDefault="008C6D10" w:rsidP="008C6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проекта среднесрочного  плана социально-экономического развития Яркульского сельсовета Купинского района Новосибирской области   на  2016 и плановый период 2017 – 2018 годы</w:t>
      </w:r>
    </w:p>
    <w:p w:rsidR="008C6D10" w:rsidRDefault="008C6D10" w:rsidP="008C6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Заслушав и обсудив информацию главы Яркульского сельсовета Гудыма С.Е. «О принятии проекта  среднесрочного плана социально-экономического развития Яркульского сельсовета Купинского района Новосибирской области на    2016 год и плановый период 2017- 2018 годы», в соответствии с Бюджетным кодексом Российской Федерации, руководствуясь Федеральным законом от 06 октября 2003 года № 131-ФЗ  «Об общих принципах организации местного самоуправления в Российской Федерации», законом Новосибирской области от 15.12.2007 г. № 166-ОЗ «О прогнозировании, программ и планов социально - экономического развития Новосибирской области», Устава Яркульского сельсовета Купинского района Новосибирской области, Совет депутатов Яркульского сельсовета </w:t>
      </w: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  разработанный проект среднесрочного плана  социально-экономического развития Яркульского сельсовета Купинского района Новосибирской области на 2016 год и плановый период 2017-2018 годы (прилагается).</w:t>
      </w: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Настоящее решение вступает в силу со дня его официального опубликования.</w:t>
      </w: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             С.Е.Гудыма</w:t>
      </w: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Яркульского сельсовета </w:t>
      </w: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                                В.П. Подкосов                              </w:t>
      </w:r>
    </w:p>
    <w:p w:rsidR="008C6D10" w:rsidRDefault="008C6D10" w:rsidP="008C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</w:p>
    <w:p w:rsidR="008C6D10" w:rsidRDefault="008C6D10" w:rsidP="008C6D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Принят решением 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8C6D10" w:rsidRDefault="008C6D10" w:rsidP="008C6D10">
      <w:pPr>
        <w:pStyle w:val="30"/>
        <w:ind w:firstLine="0"/>
        <w:jc w:val="right"/>
      </w:pPr>
      <w:r>
        <w:t xml:space="preserve">                                                                                Совета депутатов </w:t>
      </w:r>
    </w:p>
    <w:p w:rsidR="008C6D10" w:rsidRDefault="008C6D10" w:rsidP="008C6D10">
      <w:pPr>
        <w:pStyle w:val="30"/>
        <w:ind w:firstLine="0"/>
        <w:jc w:val="right"/>
      </w:pPr>
      <w:r>
        <w:t xml:space="preserve">                                                        Яркульского сельсовета,</w:t>
      </w:r>
    </w:p>
    <w:p w:rsidR="008C6D10" w:rsidRDefault="008C6D10" w:rsidP="008C6D10">
      <w:pPr>
        <w:pStyle w:val="30"/>
        <w:ind w:firstLine="0"/>
        <w:jc w:val="right"/>
      </w:pPr>
      <w:r>
        <w:t xml:space="preserve">                                                                            Купинского района Новосибирской области</w:t>
      </w:r>
    </w:p>
    <w:p w:rsidR="008C6D10" w:rsidRDefault="008C6D10" w:rsidP="008C6D10">
      <w:pPr>
        <w:pStyle w:val="30"/>
        <w:jc w:val="right"/>
      </w:pPr>
      <w:r>
        <w:t xml:space="preserve">                                                                 № 23  от 11.12.2015 г.</w:t>
      </w:r>
    </w:p>
    <w:p w:rsidR="008C6D10" w:rsidRDefault="008C6D10" w:rsidP="008C6D10">
      <w:pPr>
        <w:pStyle w:val="30"/>
        <w:ind w:firstLine="0"/>
        <w:jc w:val="right"/>
      </w:pPr>
      <w:r>
        <w:t xml:space="preserve">     </w:t>
      </w:r>
    </w:p>
    <w:p w:rsidR="008C6D10" w:rsidRDefault="008C6D10" w:rsidP="008C6D10">
      <w:pPr>
        <w:pStyle w:val="30"/>
        <w:jc w:val="right"/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  <w:jc w:val="center"/>
      </w:pPr>
      <w:r>
        <w:rPr>
          <w:b/>
          <w:sz w:val="32"/>
          <w:szCs w:val="32"/>
        </w:rPr>
        <w:t>ПРОЕКТ</w:t>
      </w:r>
    </w:p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СРЕДНЕСРОЧНОГО   ПЛАНА</w:t>
      </w:r>
    </w:p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социально-экономического развития</w:t>
      </w:r>
    </w:p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Яркульского  сельсовета</w:t>
      </w:r>
    </w:p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Купинского района   Новосибирской области на 2016 год</w:t>
      </w:r>
    </w:p>
    <w:p w:rsidR="008C6D10" w:rsidRDefault="008C6D10" w:rsidP="008C6D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плановый период 2017 - 2018 годы</w:t>
      </w:r>
    </w:p>
    <w:p w:rsidR="008C6D10" w:rsidRDefault="008C6D10" w:rsidP="008C6D10">
      <w:pPr>
        <w:pStyle w:val="30"/>
        <w:jc w:val="center"/>
        <w:rPr>
          <w:sz w:val="32"/>
          <w:szCs w:val="32"/>
        </w:rPr>
      </w:pPr>
    </w:p>
    <w:p w:rsidR="008C6D10" w:rsidRDefault="008C6D10" w:rsidP="008C6D10">
      <w:pPr>
        <w:pStyle w:val="30"/>
        <w:jc w:val="center"/>
        <w:rPr>
          <w:sz w:val="32"/>
          <w:szCs w:val="32"/>
        </w:rPr>
      </w:pPr>
    </w:p>
    <w:p w:rsidR="008C6D10" w:rsidRDefault="008C6D10" w:rsidP="008C6D10">
      <w:pPr>
        <w:pStyle w:val="30"/>
        <w:rPr>
          <w:sz w:val="32"/>
          <w:szCs w:val="32"/>
        </w:rPr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8C6D10" w:rsidRDefault="008C6D10" w:rsidP="008C6D10">
      <w:pPr>
        <w:pStyle w:val="30"/>
      </w:pPr>
    </w:p>
    <w:p w:rsidR="00D30479" w:rsidRDefault="00D30479" w:rsidP="00D30479">
      <w:pPr>
        <w:pStyle w:val="30"/>
        <w:jc w:val="right"/>
      </w:pPr>
    </w:p>
    <w:p w:rsidR="00D30479" w:rsidRDefault="00D30479" w:rsidP="00D30479">
      <w:pPr>
        <w:pStyle w:val="30"/>
      </w:pPr>
    </w:p>
    <w:p w:rsidR="00D30479" w:rsidRDefault="00D30479" w:rsidP="00D30479">
      <w:pPr>
        <w:pStyle w:val="30"/>
        <w:jc w:val="center"/>
        <w:rPr>
          <w:b/>
          <w:sz w:val="32"/>
          <w:szCs w:val="32"/>
        </w:rPr>
      </w:pPr>
    </w:p>
    <w:p w:rsidR="00D30479" w:rsidRDefault="00D30479" w:rsidP="00D30479">
      <w:pPr>
        <w:pStyle w:val="30"/>
        <w:jc w:val="center"/>
        <w:rPr>
          <w:b/>
          <w:sz w:val="32"/>
          <w:szCs w:val="32"/>
        </w:rPr>
      </w:pPr>
    </w:p>
    <w:p w:rsidR="00D30479" w:rsidRDefault="00D30479" w:rsidP="00D30479">
      <w:pPr>
        <w:pStyle w:val="30"/>
        <w:jc w:val="center"/>
        <w:rPr>
          <w:b/>
          <w:sz w:val="32"/>
          <w:szCs w:val="32"/>
        </w:rPr>
      </w:pPr>
    </w:p>
    <w:p w:rsidR="00D30479" w:rsidRDefault="00D30479" w:rsidP="00D30479">
      <w:pPr>
        <w:pStyle w:val="30"/>
        <w:jc w:val="center"/>
        <w:rPr>
          <w:b/>
          <w:sz w:val="32"/>
          <w:szCs w:val="32"/>
        </w:rPr>
      </w:pPr>
    </w:p>
    <w:p w:rsidR="00D30479" w:rsidRDefault="00D30479" w:rsidP="00D30479">
      <w:pPr>
        <w:pStyle w:val="30"/>
        <w:jc w:val="center"/>
        <w:rPr>
          <w:sz w:val="32"/>
          <w:szCs w:val="32"/>
        </w:rPr>
      </w:pPr>
    </w:p>
    <w:p w:rsidR="00D30479" w:rsidRDefault="00D30479" w:rsidP="00D30479">
      <w:pPr>
        <w:pStyle w:val="30"/>
        <w:jc w:val="center"/>
        <w:rPr>
          <w:sz w:val="32"/>
          <w:szCs w:val="32"/>
        </w:rPr>
      </w:pPr>
    </w:p>
    <w:p w:rsidR="00D30479" w:rsidRDefault="00D30479" w:rsidP="00D30479">
      <w:pPr>
        <w:pStyle w:val="30"/>
        <w:rPr>
          <w:sz w:val="32"/>
          <w:szCs w:val="32"/>
        </w:rPr>
      </w:pPr>
    </w:p>
    <w:p w:rsidR="00D30479" w:rsidRDefault="00D30479" w:rsidP="00D30479">
      <w:pPr>
        <w:pStyle w:val="30"/>
      </w:pPr>
    </w:p>
    <w:p w:rsidR="00D30479" w:rsidRDefault="00D30479" w:rsidP="008C6D10">
      <w:pPr>
        <w:pStyle w:val="30"/>
        <w:ind w:firstLine="0"/>
      </w:pPr>
      <w:r>
        <w:lastRenderedPageBreak/>
        <w:t xml:space="preserve">                        </w:t>
      </w:r>
    </w:p>
    <w:p w:rsidR="00D30479" w:rsidRDefault="00D30479" w:rsidP="00D30479">
      <w:pPr>
        <w:pStyle w:val="30"/>
        <w:rPr>
          <w:b/>
          <w:szCs w:val="28"/>
        </w:rPr>
      </w:pPr>
      <w:r>
        <w:rPr>
          <w:b/>
          <w:szCs w:val="28"/>
        </w:rPr>
        <w:t xml:space="preserve">                   ПРОЕКТ СРЕДНЕСРОЧНОГО  ПЛАНА</w:t>
      </w:r>
    </w:p>
    <w:p w:rsidR="00D30479" w:rsidRDefault="00D30479" w:rsidP="00D30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</w:t>
      </w:r>
    </w:p>
    <w:p w:rsidR="00D30479" w:rsidRDefault="00D30479" w:rsidP="00D30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Яркульского  сельсовета</w:t>
      </w:r>
    </w:p>
    <w:p w:rsidR="00D30479" w:rsidRDefault="00D30479" w:rsidP="00D30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Купинского района   Новосибирской области на 2016 год</w:t>
      </w:r>
    </w:p>
    <w:p w:rsidR="00D30479" w:rsidRDefault="00D30479" w:rsidP="00D30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плановый период 2017 -2018 годы</w:t>
      </w:r>
    </w:p>
    <w:p w:rsidR="00D30479" w:rsidRDefault="00D30479" w:rsidP="00D30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479" w:rsidRDefault="00D30479" w:rsidP="00D30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Цели и задачи социально-экономического развития муниципального образования Яркульского сельсовета</w:t>
      </w:r>
    </w:p>
    <w:p w:rsidR="00D30479" w:rsidRDefault="00D30479" w:rsidP="00D30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проведенной оценки социально-экономического развития муниципального образования за период 2011-2015 годы, анализа основных проблем и с учетом резервов социально-экономического развития утвержденных   в «Приоритетных направлениях социально-экономического развития на 2011-2017 годы» перед  Яркульским  сельсоветом в среднесрочной перспективе стоят следующие цели и задачи:</w:t>
      </w:r>
    </w:p>
    <w:p w:rsidR="00D30479" w:rsidRDefault="00D30479" w:rsidP="00D30479">
      <w:pPr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Социальные цели и задачи программы. </w:t>
      </w:r>
    </w:p>
    <w:p w:rsidR="00D30479" w:rsidRDefault="00D30479" w:rsidP="00D30479">
      <w:pPr>
        <w:pStyle w:val="a3"/>
        <w:tabs>
          <w:tab w:val="num" w:pos="1482"/>
        </w:tabs>
        <w:spacing w:before="0" w:beforeAutospacing="0" w:after="0" w:afterAutospacing="0" w:line="240" w:lineRule="auto"/>
        <w:ind w:firstLine="1083"/>
      </w:pPr>
      <w:r>
        <w:t>1.2. Повышение использования потенциала сельскохозяйственного производства.</w:t>
      </w:r>
    </w:p>
    <w:p w:rsidR="00D30479" w:rsidRDefault="00D30479" w:rsidP="00D30479">
      <w:pPr>
        <w:pStyle w:val="a3"/>
        <w:tabs>
          <w:tab w:val="num" w:pos="1482"/>
        </w:tabs>
        <w:spacing w:before="0" w:beforeAutospacing="0" w:after="0" w:afterAutospacing="0" w:line="240" w:lineRule="auto"/>
        <w:ind w:firstLine="1083"/>
      </w:pPr>
      <w:r>
        <w:t>Реализовывать национальные проекты, развивать  КФХ и ЛПХ. Организовывать сбыт сельскохозяйственной  продукции.</w:t>
      </w:r>
    </w:p>
    <w:p w:rsidR="00D30479" w:rsidRDefault="00D30479" w:rsidP="00D30479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Расширение малого бизнеса.</w:t>
      </w:r>
    </w:p>
    <w:p w:rsidR="00D30479" w:rsidRDefault="00D30479" w:rsidP="00D30479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Развитие потребительского рынка и сферы услуг.</w:t>
      </w:r>
    </w:p>
    <w:p w:rsidR="00D30479" w:rsidRDefault="00D30479" w:rsidP="00D30479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1.5. Совершенствование развития транспортной системы и связи.</w:t>
      </w:r>
    </w:p>
    <w:p w:rsidR="00D30479" w:rsidRDefault="00D30479" w:rsidP="00D30479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Обслуживание населения поселения  перевозками  ведет Купинское АТП. Потребность в муниципальном автобусе стоит остро. Он необходим для связи малых сел центром поселения. Необходимость в разработке областной программы  по обеспечению муниципальных образований микроавтобусами. </w:t>
      </w:r>
    </w:p>
    <w:p w:rsidR="00D30479" w:rsidRDefault="00D30479" w:rsidP="00D30479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Развитие жилищно-коммунального хозяйства.</w:t>
      </w:r>
    </w:p>
    <w:p w:rsidR="00D30479" w:rsidRDefault="00D30479" w:rsidP="00D30479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 вложения </w:t>
      </w:r>
      <w:r w:rsidRPr="00D30479">
        <w:rPr>
          <w:rFonts w:ascii="Times New Roman" w:hAnsi="Times New Roman" w:cs="Times New Roman"/>
          <w:sz w:val="28"/>
          <w:szCs w:val="28"/>
        </w:rPr>
        <w:t>271,5 тыс.</w:t>
      </w:r>
      <w:r>
        <w:rPr>
          <w:rFonts w:ascii="Times New Roman" w:hAnsi="Times New Roman" w:cs="Times New Roman"/>
          <w:sz w:val="28"/>
          <w:szCs w:val="28"/>
        </w:rPr>
        <w:t xml:space="preserve"> рублей в год (покупка спец. техники,  водоснабжения, обучение кадров и специалистов.</w:t>
      </w:r>
    </w:p>
    <w:p w:rsidR="00D30479" w:rsidRDefault="00D30479" w:rsidP="00D30479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1.7. Оценка развития межрайонных связей.</w:t>
      </w:r>
    </w:p>
    <w:p w:rsidR="00D30479" w:rsidRDefault="00D30479" w:rsidP="00D30479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1.8. Развитие местного самоуправления.</w:t>
      </w:r>
    </w:p>
    <w:p w:rsidR="00D30479" w:rsidRDefault="00D30479" w:rsidP="00D30479">
      <w:pPr>
        <w:tabs>
          <w:tab w:val="num" w:pos="148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1.9. Инвестиции в социально-экономическое развитие муниципального образования.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479" w:rsidRDefault="00D30479" w:rsidP="00D30479">
      <w:pPr>
        <w:tabs>
          <w:tab w:val="num" w:pos="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Для  благоустройства территории, для решения вопросов  уличного освещения, содержания мест захоронений. Необходим инвестор для добавления </w:t>
      </w:r>
      <w:r w:rsidRPr="00D30479">
        <w:rPr>
          <w:rFonts w:ascii="Times New Roman" w:hAnsi="Times New Roman" w:cs="Times New Roman"/>
          <w:sz w:val="28"/>
          <w:szCs w:val="28"/>
        </w:rPr>
        <w:t>в бюджет 700-950 тыс.</w:t>
      </w:r>
      <w:r>
        <w:rPr>
          <w:rFonts w:ascii="Times New Roman" w:hAnsi="Times New Roman" w:cs="Times New Roman"/>
          <w:sz w:val="28"/>
          <w:szCs w:val="28"/>
        </w:rPr>
        <w:t xml:space="preserve"> рублей в год.</w:t>
      </w:r>
    </w:p>
    <w:p w:rsidR="00D30479" w:rsidRDefault="00D30479" w:rsidP="00D30479">
      <w:pPr>
        <w:tabs>
          <w:tab w:val="num" w:pos="1482"/>
        </w:tabs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1.9.1. Собственный финансовый и инвестиционный потенциал муниципального образования.</w:t>
      </w:r>
    </w:p>
    <w:p w:rsidR="00D30479" w:rsidRDefault="00D30479" w:rsidP="00D30479">
      <w:pPr>
        <w:tabs>
          <w:tab w:val="num" w:pos="1482"/>
        </w:tabs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1.9.2. Оценка конкурентоспособности муниципального образования в борьбе за привлечение инвестиционных ресурсов.</w:t>
      </w:r>
    </w:p>
    <w:p w:rsidR="00D30479" w:rsidRDefault="00D30479" w:rsidP="00D30479">
      <w:pPr>
        <w:tabs>
          <w:tab w:val="num" w:pos="1482"/>
        </w:tabs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1.9.3. Экспертная маркетинговая оценка внешней инвестиционной поддержки товаропроизводителей и производственной инфраструктуры муниципального образования.</w:t>
      </w:r>
    </w:p>
    <w:p w:rsidR="00D30479" w:rsidRDefault="00D30479" w:rsidP="00D30479">
      <w:pPr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1.9.4. Инвестиционная поддержка развития социальной сферы из бюджета субъекта Российской Федерации. </w:t>
      </w:r>
    </w:p>
    <w:p w:rsidR="00D30479" w:rsidRDefault="00D30479" w:rsidP="00D3047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1.10. </w:t>
      </w:r>
      <w:r>
        <w:rPr>
          <w:rFonts w:ascii="Times New Roman" w:hAnsi="Times New Roman" w:cs="Times New Roman"/>
          <w:bCs/>
          <w:sz w:val="28"/>
          <w:szCs w:val="28"/>
        </w:rPr>
        <w:t>Развитие муниципального сектора экономики.</w:t>
      </w:r>
    </w:p>
    <w:p w:rsidR="00D30479" w:rsidRDefault="00D30479" w:rsidP="00D30479">
      <w:pPr>
        <w:tabs>
          <w:tab w:val="num" w:pos="1429"/>
        </w:tabs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1.10.1.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Основные показатели финансово-хозяйственной деятельности муниципальных предприятий, подведомственных органам местного   самоуправления, и отраслей, реализующих вопросы местного значения, в разрезе трехлетних периодов среднесрочного плана.</w:t>
      </w:r>
    </w:p>
    <w:p w:rsidR="00D30479" w:rsidRDefault="00D30479" w:rsidP="00D30479">
      <w:pPr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1.10.2. Планирование застройки муниципального образования.</w:t>
      </w:r>
    </w:p>
    <w:p w:rsidR="00D30479" w:rsidRDefault="00D30479" w:rsidP="00D30479">
      <w:pPr>
        <w:spacing w:after="0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1.10.3. Среднесрочные муниципальные целевые программы. </w:t>
      </w:r>
    </w:p>
    <w:p w:rsidR="00D30479" w:rsidRDefault="00D30479" w:rsidP="00D30479">
      <w:pPr>
        <w:pStyle w:val="a8"/>
        <w:spacing w:line="240" w:lineRule="auto"/>
        <w:rPr>
          <w:szCs w:val="28"/>
        </w:rPr>
      </w:pPr>
    </w:p>
    <w:p w:rsidR="00D30479" w:rsidRDefault="00D30479" w:rsidP="00D304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Основные элементы механизма реализации плана социально-экономического развития муниципального образования</w:t>
      </w:r>
    </w:p>
    <w:p w:rsidR="00D30479" w:rsidRDefault="00D30479" w:rsidP="00D30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1"/>
        <w:gridCol w:w="4585"/>
        <w:gridCol w:w="1469"/>
        <w:gridCol w:w="1865"/>
      </w:tblGrid>
      <w:tr w:rsidR="00D30479" w:rsidTr="00D30479">
        <w:trPr>
          <w:trHeight w:val="233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  <w:p w:rsidR="00D30479" w:rsidRDefault="00D30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 и источники финансирования, тыс. руб.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a6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Сроки и исполнители</w:t>
            </w:r>
          </w:p>
        </w:tc>
      </w:tr>
      <w:tr w:rsidR="00D30479" w:rsidTr="00D30479">
        <w:trPr>
          <w:trHeight w:val="334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экономики и стабилизация роста в развитии сел поселения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D30479" w:rsidRDefault="00D30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Создание и развитие местного хозяйства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D30479" w:rsidRDefault="00D30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D30479" w:rsidRDefault="00D30479" w:rsidP="00D30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30479" w:rsidTr="00D30479">
        <w:trPr>
          <w:trHeight w:val="313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79" w:rsidRDefault="00D30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Pr="00D30479" w:rsidRDefault="00D30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 местных ресурсов</w:t>
            </w:r>
          </w:p>
          <w:p w:rsidR="00D30479" w:rsidRPr="00D30479" w:rsidRDefault="00D30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D30479" w:rsidRDefault="00D30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500-850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D30479" w:rsidRDefault="00D30479" w:rsidP="00D30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30479" w:rsidTr="00D30479">
        <w:trPr>
          <w:trHeight w:val="334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79" w:rsidRDefault="00D30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D30479" w:rsidRDefault="00D30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 xml:space="preserve">Ввод новых и реконструкция старых  предприятий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D30479" w:rsidRDefault="00D30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100-120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D30479" w:rsidRDefault="00D30479" w:rsidP="00D30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30479" w:rsidTr="00D30479">
        <w:trPr>
          <w:trHeight w:val="313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79" w:rsidRDefault="00D30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D30479" w:rsidRDefault="00D30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Создание новых рабочих мест, сокращение уровня безработицы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D30479" w:rsidRDefault="00D30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30-50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D30479" w:rsidRDefault="00D30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30479" w:rsidRPr="00D30479" w:rsidRDefault="00D30479" w:rsidP="00D30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0479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30479" w:rsidRDefault="00D30479" w:rsidP="00D30479">
      <w:pPr>
        <w:pStyle w:val="BodyText21"/>
        <w:rPr>
          <w:i/>
          <w:iCs/>
          <w:color w:val="FF0000"/>
          <w:szCs w:val="28"/>
        </w:rPr>
      </w:pPr>
    </w:p>
    <w:p w:rsidR="00D30479" w:rsidRDefault="00D30479" w:rsidP="00D30479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(утверждение) организационной структуры по разработке и реализации среднесрочного плана.</w:t>
      </w:r>
    </w:p>
    <w:p w:rsidR="00D30479" w:rsidRDefault="00D30479" w:rsidP="00D30479">
      <w:pPr>
        <w:pStyle w:val="a3"/>
        <w:numPr>
          <w:ilvl w:val="1"/>
          <w:numId w:val="2"/>
        </w:numPr>
        <w:tabs>
          <w:tab w:val="num" w:pos="1311"/>
        </w:tabs>
        <w:spacing w:before="0" w:beforeAutospacing="0" w:after="0" w:afterAutospacing="0" w:line="240" w:lineRule="auto"/>
        <w:ind w:left="0" w:firstLine="709"/>
      </w:pPr>
      <w:r>
        <w:t>Отбор и принятие инвестиционных предложений от  бизнес структур.</w:t>
      </w:r>
    </w:p>
    <w:p w:rsidR="00D30479" w:rsidRDefault="00D30479" w:rsidP="00D30479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конкурсов на выполнение муниципального заказа.</w:t>
      </w:r>
    </w:p>
    <w:p w:rsidR="00D30479" w:rsidRDefault="00D30479" w:rsidP="00D30479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налоговых льгот предприятиям, участвующим в инвестиционных проектах и конкурсах предприятий-товаропроизводителей.</w:t>
      </w:r>
    </w:p>
    <w:p w:rsidR="00D30479" w:rsidRDefault="00D30479" w:rsidP="00D30479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мер, стимулирующих привлечение кредитов и компенсационных выплат части процентной ставки.</w:t>
      </w:r>
    </w:p>
    <w:p w:rsidR="00D30479" w:rsidRDefault="00D30479" w:rsidP="00D30479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Участие в целевых федеральных и региональных программах, создание и актуализация сайта муниципального образования в глобальных информационных сетях.</w:t>
      </w:r>
    </w:p>
    <w:p w:rsidR="00D30479" w:rsidRDefault="00D30479" w:rsidP="00D30479">
      <w:pPr>
        <w:pStyle w:val="30"/>
        <w:ind w:firstLine="0"/>
        <w:rPr>
          <w:spacing w:val="6"/>
          <w:szCs w:val="28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D30479" w:rsidRDefault="00D30479" w:rsidP="00D30479">
      <w:pPr>
        <w:spacing w:after="0"/>
        <w:rPr>
          <w:rFonts w:ascii="Times New Roman" w:hAnsi="Times New Roman" w:cs="Times New Roman"/>
          <w:b/>
          <w:i/>
          <w:szCs w:val="20"/>
        </w:rPr>
        <w:sectPr w:rsidR="00D30479">
          <w:pgSz w:w="11906" w:h="16838"/>
          <w:pgMar w:top="851" w:right="850" w:bottom="1134" w:left="1701" w:header="708" w:footer="708" w:gutter="0"/>
          <w:cols w:space="720"/>
        </w:sectPr>
      </w:pPr>
    </w:p>
    <w:p w:rsidR="00D30479" w:rsidRDefault="00D30479" w:rsidP="00D30479">
      <w:pPr>
        <w:pStyle w:val="12"/>
        <w:rPr>
          <w:rFonts w:ascii="Times New Roman" w:hAnsi="Times New Roman"/>
          <w:b/>
        </w:rPr>
      </w:pPr>
    </w:p>
    <w:p w:rsidR="00D30479" w:rsidRDefault="00D30479" w:rsidP="00D3047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 Основные индикаторы социально-экономического развития Яркульского сельсовета  на 2016-2018 годы </w:t>
      </w:r>
    </w:p>
    <w:p w:rsidR="00D30479" w:rsidRDefault="00D30479" w:rsidP="00D30479">
      <w:pPr>
        <w:pStyle w:val="12"/>
        <w:jc w:val="left"/>
        <w:rPr>
          <w:rFonts w:ascii="Times New Roman" w:hAnsi="Times New Roman"/>
          <w:b/>
        </w:rPr>
      </w:pPr>
    </w:p>
    <w:p w:rsidR="00D30479" w:rsidRDefault="00D30479" w:rsidP="00D30479">
      <w:pPr>
        <w:pStyle w:val="13"/>
        <w:jc w:val="center"/>
        <w:rPr>
          <w:sz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5"/>
        <w:gridCol w:w="1539"/>
        <w:gridCol w:w="1197"/>
        <w:gridCol w:w="1083"/>
        <w:gridCol w:w="1140"/>
        <w:gridCol w:w="1026"/>
        <w:gridCol w:w="1026"/>
        <w:gridCol w:w="1197"/>
      </w:tblGrid>
      <w:tr w:rsidR="00D30479" w:rsidTr="00D30479">
        <w:trPr>
          <w:cantSplit/>
          <w:tblHeader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Показатели развития муниципального образования Яркульского сельсовета</w:t>
            </w:r>
          </w:p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измер.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 w:rsidP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 w:rsidP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2017 г.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 w:rsidP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2018 г.</w:t>
            </w:r>
          </w:p>
        </w:tc>
      </w:tr>
      <w:tr w:rsidR="00D30479" w:rsidTr="00D30479">
        <w:trPr>
          <w:cantSplit/>
          <w:tblHeader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79" w:rsidRDefault="00D3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79" w:rsidRDefault="00D3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 w:rsidP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 % к 2015г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 w:rsidP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 % к 2015г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 w:rsidP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 % к 2015г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Численность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тыс. 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Прирост + (убыль -) населения с учетом миграции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Число прибывших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Число выбывших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Создание новых рабочих мест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Отношение численности занятых в экономике к общей численности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 безработицы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Промышленность. Оборот предприятий и организаций по основным видам деятельности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млн.руб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Промышленное производство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Производительность труда на 1 занятого в отрасли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Индекс физического объема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Сельскохозяйственное производство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Производительность труда на 1 занятого в отрасли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</w:tr>
      <w:tr w:rsidR="00D30479" w:rsidTr="00D30479">
        <w:trPr>
          <w:cantSplit/>
          <w:trHeight w:val="31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ц/га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D30479" w:rsidTr="00D30479">
        <w:trPr>
          <w:cantSplit/>
          <w:trHeight w:val="31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Поголовье скота  (все категории хозяйств):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D30479" w:rsidTr="00D30479">
        <w:trPr>
          <w:cantSplit/>
          <w:trHeight w:val="43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крупный рогатый скот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109,8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109,8</w:t>
            </w:r>
          </w:p>
        </w:tc>
      </w:tr>
      <w:tr w:rsidR="00D30479" w:rsidTr="00D30479">
        <w:trPr>
          <w:cantSplit/>
          <w:trHeight w:val="40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в том числе коровы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109,1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109,1</w:t>
            </w:r>
          </w:p>
        </w:tc>
      </w:tr>
      <w:tr w:rsidR="00D30479" w:rsidTr="00D30479">
        <w:trPr>
          <w:cantSplit/>
          <w:trHeight w:val="43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свиньи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107,1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D30479" w:rsidTr="00D30479">
        <w:trPr>
          <w:cantSplit/>
          <w:trHeight w:val="401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Производство молока (все категории хозяйств) 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Объем строительно-монтажных работ, включая хоз.способ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</w:pPr>
            <w: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</w:pPr>
            <w: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</w:pPr>
            <w: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Индекс физического объема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кв.м.общ.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кв.м.общ.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  <w:trHeight w:val="55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Перевозки грузов автомобильным транспортом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116,6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114,3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114,3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Перевозки пассажиров автомобильным транспортом  общего пользования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1,34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Оборот розничной торговли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Объем платных услуг населению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Из общего объема услуг -  объем бытовых  услуг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Объем платных услуг 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Инвестиции в основной капитал 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  <w:trHeight w:val="52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Прибыль прибыльных предприятий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млн. руб.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Удельный вес прибыльных предприятий в общем количестве предприятий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 1 работника (по всем предприятиям)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8800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9200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9600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Среднедушевые денежные доходы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4600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4800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Собственные доходы местного бюджета,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325,2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325,2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325,2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Детская смертность на 1000 новорожденных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Охват работающего населения профилактическими осмотрами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Охват детей диспансерным наблюдением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45,6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45,6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45,6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Удельный вес учеников, обучающихся во 2 смену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79" w:rsidRDefault="00D304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</w:rPr>
            </w:pP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Обеспеченность молодежи в возрасте до 30 лет местами в системе профессионального образования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мест/чел.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 заказ на специалистов (число направляемых в вузы за счет муниципального бюджета)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приемных семей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детей, воспитывающихся в приемных семьях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Сумма расходов на пособия детям, воспитывающимся в приемных семьях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Сумма расходов на заработную плату приемным родителям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детей, находящихся под опекой (попечительством)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количество детей, получающих пособие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Сумма выплачиваемых пособий на содержание детей под опекой (попечительством)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7,052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7,052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7,052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чел.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Ввод в эксплуатацию социального  жилья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 w:cs="Times New Roman"/>
                </w:rPr>
                <w:t>1 кв. м</w:t>
              </w:r>
            </w:smartTag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населения, потребляющего питьевую воду,  соответствующую санитарным нормам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 от общего кол-ва населения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от аренды муниципального имущества и земли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Обеспеченность транспортными средствами общего пользования на 1000 человек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Строительство межпоселенческих автомобильных дорог общего пользования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Обеспеченность населения домашними телефонами  на 100 жителей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Охват населенных пунктов сетью мобильной   связи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Удельный вес освещенных улиц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 от общей протяженности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учреждений образования, оборудованных: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водопроводом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горячим водоснабжением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сливной канализацией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учреждений здравоохранения, оборудованных: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водопроводом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горячим водоснабжением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сливной канализацией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жилья, оборудованного: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 сетевым газом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Водопроводом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сливной канализацией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D30479" w:rsidRDefault="00D30479" w:rsidP="00D30479">
      <w:pPr>
        <w:pStyle w:val="12"/>
        <w:jc w:val="left"/>
        <w:rPr>
          <w:rFonts w:ascii="Times New Roman" w:hAnsi="Times New Roman"/>
          <w:b/>
        </w:rPr>
      </w:pPr>
    </w:p>
    <w:p w:rsidR="00D30479" w:rsidRDefault="00D30479" w:rsidP="00D30479">
      <w:pPr>
        <w:pStyle w:val="13"/>
        <w:jc w:val="center"/>
        <w:rPr>
          <w:sz w:val="24"/>
        </w:rPr>
      </w:pPr>
      <w:r>
        <w:rPr>
          <w:sz w:val="24"/>
        </w:rPr>
        <w:t>__________________________</w:t>
      </w:r>
    </w:p>
    <w:p w:rsidR="00D30479" w:rsidRDefault="00D30479" w:rsidP="00D30479">
      <w:pPr>
        <w:spacing w:after="0" w:line="228" w:lineRule="auto"/>
        <w:rPr>
          <w:rFonts w:ascii="Times New Roman" w:hAnsi="Times New Roman" w:cs="Times New Roman"/>
          <w:caps/>
          <w:szCs w:val="28"/>
        </w:rPr>
        <w:sectPr w:rsidR="00D30479">
          <w:pgSz w:w="16840" w:h="11907" w:orient="landscape"/>
          <w:pgMar w:top="1418" w:right="1134" w:bottom="567" w:left="567" w:header="680" w:footer="680" w:gutter="0"/>
          <w:cols w:space="720"/>
        </w:sectPr>
      </w:pPr>
    </w:p>
    <w:p w:rsidR="00D30479" w:rsidRDefault="00D30479" w:rsidP="00D30479">
      <w:pPr>
        <w:spacing w:after="0"/>
        <w:ind w:firstLine="741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</w:rPr>
        <w:lastRenderedPageBreak/>
        <w:t>4. Планируемое создание новых и расширение действующих производств в 2016-2018 годах</w:t>
      </w:r>
    </w:p>
    <w:p w:rsidR="00D30479" w:rsidRDefault="00D30479" w:rsidP="00D30479">
      <w:pPr>
        <w:pStyle w:val="13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119"/>
        <w:gridCol w:w="1630"/>
        <w:gridCol w:w="3135"/>
        <w:gridCol w:w="1938"/>
        <w:gridCol w:w="1881"/>
      </w:tblGrid>
      <w:tr w:rsidR="00D30479" w:rsidTr="00D304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предприятия, предпринимателя, планирующих создание нового, расширение действующего 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нового производства, расширение действующего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создаваемых новых рабочих мест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Вид выпускаемой продукции, оказываемых услуг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Объем продукции, услуг, произведенных на новых рабочих местах,  тыс.                                                       рублей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Среднемесячная заработная плата. рублей</w:t>
            </w:r>
          </w:p>
        </w:tc>
      </w:tr>
      <w:tr w:rsidR="00D30479" w:rsidTr="00D30479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Постоянные производства и рабочие места</w:t>
            </w:r>
          </w:p>
        </w:tc>
      </w:tr>
      <w:tr w:rsidR="00D30479" w:rsidTr="00D304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МУП ЖКУ «Яркульское»</w:t>
            </w:r>
          </w:p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МУП ЖКУ «Яркульское»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</w:p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водоотведение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0479" w:rsidTr="00D30479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Временные (сезонные) работы</w:t>
            </w:r>
          </w:p>
        </w:tc>
      </w:tr>
      <w:tr w:rsidR="00D30479" w:rsidTr="00D304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0479" w:rsidTr="00D30479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Общественные работы</w:t>
            </w:r>
          </w:p>
        </w:tc>
      </w:tr>
      <w:tr w:rsidR="00D30479" w:rsidTr="00D304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Администрация  поселения</w:t>
            </w:r>
          </w:p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</w:p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</w:p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Благоустройство территории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</w:p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D30479" w:rsidTr="00D30479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Трудоустройство детей и подростков (в свободное от учебы время, в летний период)</w:t>
            </w:r>
          </w:p>
        </w:tc>
      </w:tr>
      <w:tr w:rsidR="00D30479" w:rsidTr="00D3047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МОУ Яркульская СОШ</w:t>
            </w:r>
          </w:p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</w:p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</w:p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Ремонт классов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</w:p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</w:tbl>
    <w:p w:rsidR="00D30479" w:rsidRDefault="00D30479" w:rsidP="00D3047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D30479" w:rsidRDefault="00D30479" w:rsidP="00D30479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</w:rPr>
        <w:sectPr w:rsidR="00D30479">
          <w:pgSz w:w="16840" w:h="11907" w:orient="landscape"/>
          <w:pgMar w:top="1418" w:right="1134" w:bottom="567" w:left="567" w:header="680" w:footer="680" w:gutter="0"/>
          <w:cols w:space="720"/>
        </w:sectPr>
      </w:pPr>
    </w:p>
    <w:p w:rsidR="00D30479" w:rsidRDefault="00D30479" w:rsidP="00D3047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 Мониторинг хода реализации среднесрочного плана социально-экономического развития муниципального образования:</w:t>
      </w:r>
    </w:p>
    <w:p w:rsidR="00D30479" w:rsidRDefault="00D30479" w:rsidP="00D30479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5.1. Методики мониторинга хода реализации плана.</w:t>
      </w:r>
    </w:p>
    <w:p w:rsidR="00D30479" w:rsidRDefault="00D30479" w:rsidP="00D30479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Мониторинг хода реализации среднесрочного плана проводить 2 раза в год. Где необходимо отражать достижение основных целей плана на публичных слушаниях, путем публикации в информационном бюллетене «Муниципальные ведомости», в отчёте перед депутатами, коллективами работающих и населения. Вносить корректировки о ходе выполнения плана, уделять внимание тем направлениям,  где они не выполняются и частично реализуются, выяснять причины и устранять их.</w:t>
      </w:r>
    </w:p>
    <w:p w:rsidR="00D30479" w:rsidRDefault="00D30479" w:rsidP="00D30479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</w:p>
    <w:p w:rsidR="00D30479" w:rsidRDefault="00D30479" w:rsidP="00D30479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5.2. Мероприятия по контролю за ходом реализации среднесрочного плана.</w:t>
      </w:r>
    </w:p>
    <w:p w:rsidR="00D30479" w:rsidRDefault="00D30479" w:rsidP="00D30479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</w:p>
    <w:p w:rsidR="00D30479" w:rsidRDefault="00D30479" w:rsidP="00D30479">
      <w:pPr>
        <w:tabs>
          <w:tab w:val="left" w:pos="1209"/>
        </w:tabs>
        <w:spacing w:after="0"/>
        <w:rPr>
          <w:rFonts w:ascii="Times New Roman" w:hAnsi="Times New Roman" w:cs="Times New Roman"/>
          <w:i/>
          <w:iCs/>
          <w:color w:val="0000FF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4185"/>
        <w:gridCol w:w="1450"/>
        <w:gridCol w:w="3287"/>
      </w:tblGrid>
      <w:tr w:rsidR="00D30479" w:rsidTr="00D3047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30479" w:rsidTr="00D3047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местного самоуправления перед депутатами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2016-2018гг.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</w:tr>
      <w:tr w:rsidR="00D30479" w:rsidTr="00D3047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Отчёт в местной печати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D30479" w:rsidTr="00D3047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в коллективах  поселения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Глава сельсовета,</w:t>
            </w:r>
          </w:p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руководители учреждений</w:t>
            </w:r>
          </w:p>
        </w:tc>
      </w:tr>
      <w:tr w:rsidR="00D30479" w:rsidTr="00D3047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о сходах граждан, публичные слушания в коллективах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согласно плана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глава сельсовета,</w:t>
            </w:r>
          </w:p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Совета депутатов</w:t>
            </w:r>
          </w:p>
        </w:tc>
      </w:tr>
      <w:tr w:rsidR="00D30479" w:rsidTr="00D3047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депутатов на округах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</w:tc>
      </w:tr>
    </w:tbl>
    <w:p w:rsidR="00D30479" w:rsidRDefault="00D30479" w:rsidP="00D30479">
      <w:pPr>
        <w:tabs>
          <w:tab w:val="left" w:pos="1209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____________________________</w:t>
      </w:r>
    </w:p>
    <w:p w:rsidR="00D30479" w:rsidRDefault="00D30479" w:rsidP="00D30479">
      <w:pPr>
        <w:pStyle w:val="1"/>
        <w:spacing w:after="0"/>
        <w:jc w:val="center"/>
        <w:rPr>
          <w:rFonts w:ascii="Times New Roman" w:hAnsi="Times New Roman" w:cs="Times New Roman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479" w:rsidRDefault="00D30479" w:rsidP="00D30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479" w:rsidRDefault="00D30479"/>
    <w:sectPr w:rsidR="00D30479" w:rsidSect="00BC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30479"/>
    <w:rsid w:val="00051CA2"/>
    <w:rsid w:val="008C6D10"/>
    <w:rsid w:val="00BC56E4"/>
    <w:rsid w:val="00D3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E4"/>
  </w:style>
  <w:style w:type="paragraph" w:styleId="1">
    <w:name w:val="heading 1"/>
    <w:basedOn w:val="a"/>
    <w:next w:val="a"/>
    <w:link w:val="10"/>
    <w:qFormat/>
    <w:rsid w:val="00D304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nhideWhenUsed/>
    <w:qFormat/>
    <w:rsid w:val="00D30479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4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D3047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semiHidden/>
    <w:unhideWhenUsed/>
    <w:rsid w:val="00D30479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next w:val="a"/>
    <w:autoRedefine/>
    <w:unhideWhenUsed/>
    <w:rsid w:val="00D30479"/>
    <w:pPr>
      <w:widowControl w:val="0"/>
      <w:autoSpaceDE w:val="0"/>
      <w:autoSpaceDN w:val="0"/>
      <w:adjustRightInd w:val="0"/>
      <w:spacing w:after="0" w:line="480" w:lineRule="auto"/>
      <w:ind w:hanging="108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Верхний колонтитул Знак"/>
    <w:aliases w:val="ВерхКолонтитул Знак1"/>
    <w:basedOn w:val="a0"/>
    <w:link w:val="a5"/>
    <w:locked/>
    <w:rsid w:val="00D30479"/>
    <w:rPr>
      <w:sz w:val="28"/>
      <w:szCs w:val="24"/>
    </w:rPr>
  </w:style>
  <w:style w:type="paragraph" w:styleId="a5">
    <w:name w:val="header"/>
    <w:aliases w:val="ВерхКолонтитул"/>
    <w:basedOn w:val="a"/>
    <w:link w:val="a4"/>
    <w:unhideWhenUsed/>
    <w:rsid w:val="00D30479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11">
    <w:name w:val="Верхний колонтитул Знак1"/>
    <w:aliases w:val="ВерхКолонтитул Знак"/>
    <w:basedOn w:val="a0"/>
    <w:link w:val="a5"/>
    <w:semiHidden/>
    <w:rsid w:val="00D30479"/>
  </w:style>
  <w:style w:type="paragraph" w:styleId="a6">
    <w:name w:val="Body Text Indent"/>
    <w:basedOn w:val="a"/>
    <w:link w:val="a7"/>
    <w:unhideWhenUsed/>
    <w:rsid w:val="00D304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30479"/>
    <w:rPr>
      <w:rFonts w:ascii="Times New Roman" w:eastAsia="Times New Roman" w:hAnsi="Times New Roman" w:cs="Times New Roman"/>
      <w:sz w:val="28"/>
      <w:szCs w:val="20"/>
    </w:rPr>
  </w:style>
  <w:style w:type="paragraph" w:styleId="30">
    <w:name w:val="Body Text Indent 3"/>
    <w:basedOn w:val="a"/>
    <w:link w:val="31"/>
    <w:semiHidden/>
    <w:unhideWhenUsed/>
    <w:rsid w:val="00D3047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semiHidden/>
    <w:rsid w:val="00D30479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для проектов"/>
    <w:basedOn w:val="a"/>
    <w:semiHidden/>
    <w:rsid w:val="00D3047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semiHidden/>
    <w:rsid w:val="00D304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Название1"/>
    <w:semiHidden/>
    <w:rsid w:val="00D3047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3">
    <w:name w:val="Обычный1"/>
    <w:semiHidden/>
    <w:rsid w:val="00D3047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3"/>
    <w:next w:val="13"/>
    <w:semiHidden/>
    <w:rsid w:val="00D30479"/>
    <w:pPr>
      <w:keepNext/>
      <w:widowControl/>
      <w:snapToGrid/>
      <w:jc w:val="center"/>
      <w:outlineLvl w:val="1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2015-12-10T08:55:00Z</dcterms:created>
  <dcterms:modified xsi:type="dcterms:W3CDTF">2015-12-11T04:54:00Z</dcterms:modified>
</cp:coreProperties>
</file>