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>СОВЕТ ДЕПУТАТОВ  ЯРКУЛЬСКОГО СЕЛЬСОВЕТА</w:t>
      </w: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CD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шестнадцатой </w:t>
      </w:r>
      <w:r w:rsidRPr="00493CDD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15.03.2017</w:t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C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 </w:t>
      </w:r>
      <w:r w:rsidR="00B97565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О структуре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штатной численности </w:t>
      </w:r>
      <w:r w:rsidRPr="00493CDD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</w:t>
      </w:r>
    </w:p>
    <w:p w:rsidR="00E4732D" w:rsidRPr="00493CDD" w:rsidRDefault="00E4732D" w:rsidP="00E47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статьей 2 Устава Яркульского сельсовета, Совет депутатов Яркульского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</w:t>
      </w:r>
    </w:p>
    <w:p w:rsidR="00E4732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     1. Образовать три постоянных комиссии Совета депутатов Яркульского сельсовета:</w:t>
      </w: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- постоянная комиссия по бюджету, налоговой, финансово-кредитной политике в составе четырех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депутатов;</w:t>
      </w: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- постоянная комиссия по социальной политике, здравоохранению, образованию, культуре, спорту и молодежной политике в составе  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 депутатов;</w:t>
      </w: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>- мандатная комиссия в составе трёх депутатов.</w:t>
      </w: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3CDD">
        <w:rPr>
          <w:rFonts w:ascii="Times New Roman" w:eastAsia="Times New Roman" w:hAnsi="Times New Roman" w:cs="Times New Roman"/>
          <w:sz w:val="28"/>
          <w:szCs w:val="28"/>
        </w:rPr>
        <w:t>. Материально-техническое обеспечение деятельности Совета депутатов Яркульского сельсовета осуществляется администрацией Яркульского     сельсовета Купинского района Новосибирской области.</w:t>
      </w: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3CDD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 момента его принятия. </w:t>
      </w: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Pr="00493CD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565" w:rsidRPr="00493CDD" w:rsidRDefault="00B97565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D" w:rsidRDefault="00E4732D" w:rsidP="00E4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A1">
        <w:rPr>
          <w:rFonts w:ascii="Times New Roman" w:eastAsia="Times New Roman" w:hAnsi="Times New Roman" w:cs="Times New Roman"/>
          <w:sz w:val="28"/>
          <w:szCs w:val="28"/>
        </w:rPr>
        <w:t>Глава Яркульского сельсовета</w:t>
      </w:r>
    </w:p>
    <w:p w:rsidR="00E4732D" w:rsidRDefault="00E4732D" w:rsidP="00E473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                 </w:t>
      </w:r>
      <w:r w:rsidR="00B9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EA1">
        <w:rPr>
          <w:rFonts w:ascii="Times New Roman" w:eastAsia="Times New Roman" w:hAnsi="Times New Roman" w:cs="Times New Roman"/>
          <w:sz w:val="28"/>
          <w:szCs w:val="28"/>
        </w:rPr>
        <w:t xml:space="preserve">                 С.Е. Гудыма         </w:t>
      </w:r>
    </w:p>
    <w:p w:rsidR="00E4732D" w:rsidRDefault="00E4732D" w:rsidP="00E4732D"/>
    <w:p w:rsidR="00460E55" w:rsidRDefault="00460E55"/>
    <w:sectPr w:rsidR="00460E55" w:rsidSect="006D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32D"/>
    <w:rsid w:val="00460E55"/>
    <w:rsid w:val="006D1AAE"/>
    <w:rsid w:val="00B97565"/>
    <w:rsid w:val="00E4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2017-03-09T05:40:00Z</dcterms:created>
  <dcterms:modified xsi:type="dcterms:W3CDTF">2017-03-09T06:21:00Z</dcterms:modified>
</cp:coreProperties>
</file>