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EA" w:rsidRPr="007711EA" w:rsidRDefault="007711EA" w:rsidP="00771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7711EA" w:rsidRPr="007711EA" w:rsidRDefault="007711EA" w:rsidP="00771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7711EA" w:rsidRPr="007711EA" w:rsidRDefault="007711EA" w:rsidP="00771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1EA" w:rsidRPr="007711EA" w:rsidRDefault="007711EA" w:rsidP="00771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1EA" w:rsidRPr="007711EA" w:rsidRDefault="007711EA" w:rsidP="00771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7711EA" w:rsidRPr="007711EA" w:rsidRDefault="007711EA" w:rsidP="007711EA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1EA" w:rsidRPr="007C7ABC" w:rsidRDefault="007C7ABC" w:rsidP="009331A9">
      <w:pPr>
        <w:tabs>
          <w:tab w:val="left" w:pos="7140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37270"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23727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 w:rsidR="00237270">
        <w:rPr>
          <w:rFonts w:ascii="Times New Roman" w:eastAsia="Times New Roman" w:hAnsi="Times New Roman" w:cs="Times New Roman"/>
          <w:sz w:val="28"/>
          <w:szCs w:val="28"/>
        </w:rPr>
        <w:t>21</w:t>
      </w:r>
      <w:r w:rsidR="007711EA" w:rsidRPr="007711EA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23727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9331A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372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7711EA" w:rsidRPr="007711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37270">
        <w:rPr>
          <w:rFonts w:ascii="Times New Roman" w:eastAsia="Times New Roman" w:hAnsi="Times New Roman" w:cs="Times New Roman"/>
          <w:sz w:val="28"/>
          <w:szCs w:val="28"/>
        </w:rPr>
        <w:t>38</w:t>
      </w:r>
    </w:p>
    <w:p w:rsidR="007711EA" w:rsidRPr="007711EA" w:rsidRDefault="007711EA" w:rsidP="00771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7711EA" w:rsidRPr="007711EA" w:rsidRDefault="007711EA" w:rsidP="007711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711EA" w:rsidRPr="007711EA" w:rsidRDefault="007711EA" w:rsidP="009331A9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 </w:t>
      </w:r>
      <w:r w:rsidR="007C7AB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утверждении муниципальной</w:t>
      </w:r>
      <w:r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программы «Энергосбережение и </w:t>
      </w:r>
      <w:r w:rsidR="009331A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энергоэффективность </w:t>
      </w:r>
      <w:r w:rsidR="007C7AB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 20</w:t>
      </w:r>
      <w:r w:rsidR="0023727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22-2024</w:t>
      </w:r>
      <w:r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годы».</w:t>
      </w:r>
    </w:p>
    <w:p w:rsidR="007711EA" w:rsidRPr="007711EA" w:rsidRDefault="007711EA" w:rsidP="009331A9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7711EA" w:rsidRPr="007711EA" w:rsidRDefault="007711EA" w:rsidP="009331A9">
      <w:pPr>
        <w:spacing w:after="0" w:line="240" w:lineRule="auto"/>
        <w:ind w:left="709"/>
        <w:jc w:val="both"/>
        <w:outlineLvl w:val="0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31A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Российской Феде</w:t>
      </w:r>
      <w:r w:rsidR="00237270">
        <w:rPr>
          <w:rFonts w:ascii="Times New Roman" w:eastAsia="Times New Roman" w:hAnsi="Times New Roman" w:cs="Times New Roman"/>
          <w:sz w:val="28"/>
          <w:szCs w:val="28"/>
        </w:rPr>
        <w:t>рации от 06.10.2003 года № 131-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Федеральным законом Российской Федерации от 23.11.2009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 </w:t>
      </w:r>
      <w:r w:rsidRPr="007711E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Распоряжением Правительства РФ от 01.12.2009 года № 1830-р «Об утверждении плана мероприятий по энергосбережению и повышению энергетической эффективности в РФ», Постановлением Правительства РФ от 31.12.2009 года № 1225 «О требованиях к региональным и муниципальным программам в области энергосбережения и повышения энергетической эффективности», 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Уставом  Яркульского сельсовета Купинского района Новосибирской области </w:t>
      </w:r>
      <w:r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, в целях снижения расходов местного бюджета, </w:t>
      </w:r>
      <w:r w:rsidRPr="007711EA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администрация  Яркульского сельсовета </w:t>
      </w:r>
    </w:p>
    <w:p w:rsidR="007711EA" w:rsidRPr="007711EA" w:rsidRDefault="007711EA" w:rsidP="007711E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pacing w:val="20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pacing w:val="20"/>
          <w:sz w:val="28"/>
          <w:szCs w:val="28"/>
        </w:rPr>
        <w:t>ПОСТАНОВЛЯЕТ:</w:t>
      </w:r>
    </w:p>
    <w:p w:rsidR="007711EA" w:rsidRDefault="007C7ABC" w:rsidP="007711EA">
      <w:pPr>
        <w:numPr>
          <w:ilvl w:val="0"/>
          <w:numId w:val="1"/>
        </w:numPr>
        <w:spacing w:after="0" w:line="240" w:lineRule="auto"/>
        <w:ind w:right="21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муниципальн</w:t>
      </w:r>
      <w:r w:rsidR="007711EA" w:rsidRPr="007711EA">
        <w:rPr>
          <w:rFonts w:ascii="Times New Roman" w:eastAsia="Times New Roman" w:hAnsi="Times New Roman" w:cs="Times New Roman"/>
          <w:sz w:val="28"/>
          <w:szCs w:val="28"/>
        </w:rPr>
        <w:t xml:space="preserve">ую программу </w:t>
      </w:r>
      <w:r w:rsidR="007711EA"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="009331A9"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Энергосбережение и </w:t>
      </w:r>
      <w:r w:rsidR="009331A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энергоэффективность на 2022-2024</w:t>
      </w:r>
      <w:r w:rsidR="009331A9"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годы</w:t>
      </w:r>
      <w:r w:rsidR="007711EA"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»,</w:t>
      </w:r>
      <w:r w:rsidR="007711EA" w:rsidRPr="007711EA">
        <w:rPr>
          <w:rFonts w:ascii="Times New Roman" w:eastAsia="Times New Roman" w:hAnsi="Times New Roman" w:cs="Times New Roman"/>
          <w:sz w:val="28"/>
          <w:szCs w:val="28"/>
        </w:rPr>
        <w:t xml:space="preserve"> (далее «Программа») согласно приложению.</w:t>
      </w:r>
    </w:p>
    <w:p w:rsidR="007711EA" w:rsidRDefault="007711EA" w:rsidP="007711EA">
      <w:pPr>
        <w:numPr>
          <w:ilvl w:val="0"/>
          <w:numId w:val="1"/>
        </w:numPr>
        <w:spacing w:after="0" w:line="240" w:lineRule="auto"/>
        <w:ind w:right="21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Предусматривать ежегодно средства в объемах, предусмотренных в Программе, в проектах местного  бюджета </w:t>
      </w:r>
      <w:r w:rsidR="007C7AB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Яркульского сельсовета  на 20</w:t>
      </w:r>
      <w:r w:rsidR="0023727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22</w:t>
      </w:r>
      <w:r w:rsidR="007C7AB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-202</w:t>
      </w:r>
      <w:r w:rsidR="0023727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Pr="007711E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годы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для реализации мероприятий Программы.</w:t>
      </w:r>
    </w:p>
    <w:p w:rsidR="007711EA" w:rsidRDefault="007711EA" w:rsidP="007711EA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 Специалисту администрации </w:t>
      </w:r>
      <w:r w:rsidRPr="007711EA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7C7AB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237270">
        <w:rPr>
          <w:rFonts w:ascii="Times New Roman" w:eastAsia="Times New Roman" w:hAnsi="Times New Roman" w:cs="Times New Roman"/>
          <w:sz w:val="28"/>
          <w:szCs w:val="28"/>
        </w:rPr>
        <w:t xml:space="preserve"> Сосуновой Е.С.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постановление в периодическом печатном издании администрации </w:t>
      </w:r>
      <w:r w:rsidRPr="007711EA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7711EA"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7711EA" w:rsidRPr="007711EA" w:rsidRDefault="00237270" w:rsidP="00237270">
      <w:pPr>
        <w:spacing w:after="0" w:line="240" w:lineRule="auto"/>
        <w:ind w:left="85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711EA" w:rsidRPr="007711EA">
        <w:rPr>
          <w:rFonts w:ascii="Times New Roman" w:eastAsia="Times New Roman" w:hAnsi="Times New Roman" w:cs="Times New Roman"/>
          <w:sz w:val="28"/>
          <w:szCs w:val="28"/>
        </w:rPr>
        <w:t xml:space="preserve"> 4. Контроль за исполнением 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7711EA" w:rsidRPr="007711EA" w:rsidRDefault="007711EA" w:rsidP="00771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1EA" w:rsidRDefault="007711EA" w:rsidP="00771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7270" w:rsidRPr="007711EA" w:rsidRDefault="00237270" w:rsidP="00771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711EA" w:rsidRPr="007711EA" w:rsidRDefault="007711EA" w:rsidP="009331A9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Глава Яркульского сельсовета  </w:t>
      </w:r>
    </w:p>
    <w:p w:rsidR="007711EA" w:rsidRPr="007711EA" w:rsidRDefault="007711EA" w:rsidP="009331A9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</w:t>
      </w:r>
      <w:r w:rsidR="009331A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37270">
        <w:rPr>
          <w:rFonts w:ascii="Times New Roman" w:eastAsia="Times New Roman" w:hAnsi="Times New Roman" w:cs="Times New Roman"/>
          <w:sz w:val="28"/>
          <w:szCs w:val="28"/>
        </w:rPr>
        <w:t>М.А.Фоменко</w:t>
      </w:r>
      <w:r w:rsidRPr="007711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F92942" w:rsidRDefault="007711EA" w:rsidP="00F92942">
      <w:pPr>
        <w:spacing w:after="0" w:line="240" w:lineRule="auto"/>
        <w:ind w:right="16"/>
        <w:jc w:val="both"/>
        <w:outlineLvl w:val="0"/>
      </w:pPr>
      <w:r w:rsidRPr="007711E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br w:type="page"/>
      </w:r>
    </w:p>
    <w:tbl>
      <w:tblPr>
        <w:tblW w:w="9900" w:type="dxa"/>
        <w:tblInd w:w="-72" w:type="dxa"/>
        <w:tblLook w:val="04A0"/>
      </w:tblPr>
      <w:tblGrid>
        <w:gridCol w:w="4725"/>
        <w:gridCol w:w="5175"/>
      </w:tblGrid>
      <w:tr w:rsidR="00F92942" w:rsidTr="00F92942">
        <w:trPr>
          <w:trHeight w:val="274"/>
        </w:trPr>
        <w:tc>
          <w:tcPr>
            <w:tcW w:w="9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2942" w:rsidRDefault="00F92942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iCs/>
                <w:spacing w:val="-5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</w:t>
            </w:r>
          </w:p>
        </w:tc>
      </w:tr>
      <w:tr w:rsidR="00F92942" w:rsidTr="00F92942">
        <w:trPr>
          <w:trHeight w:val="3495"/>
        </w:trPr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2942" w:rsidRDefault="00F92942">
            <w:pPr>
              <w:jc w:val="center"/>
              <w:rPr>
                <w:i/>
                <w:iCs/>
                <w:spacing w:val="-5"/>
                <w:sz w:val="24"/>
                <w:szCs w:val="24"/>
              </w:rPr>
            </w:pPr>
            <w:r>
              <w:rPr>
                <w:i/>
                <w:iCs/>
                <w:spacing w:val="-5"/>
              </w:rPr>
              <w:t>Утверждена:</w:t>
            </w:r>
          </w:p>
          <w:p w:rsidR="00F92942" w:rsidRDefault="00F92942">
            <w:pPr>
              <w:jc w:val="center"/>
              <w:rPr>
                <w:i/>
                <w:iCs/>
                <w:spacing w:val="-5"/>
              </w:rPr>
            </w:pPr>
            <w:r>
              <w:rPr>
                <w:i/>
                <w:iCs/>
                <w:spacing w:val="-5"/>
              </w:rPr>
              <w:t>Директор МУП ЖКУ Яркульское</w:t>
            </w:r>
          </w:p>
          <w:p w:rsidR="00F92942" w:rsidRDefault="00F92942">
            <w:pPr>
              <w:jc w:val="center"/>
              <w:rPr>
                <w:i/>
                <w:iCs/>
                <w:spacing w:val="-5"/>
              </w:rPr>
            </w:pPr>
          </w:p>
          <w:p w:rsidR="00F92942" w:rsidRDefault="00F92942">
            <w:pPr>
              <w:jc w:val="center"/>
              <w:rPr>
                <w:i/>
                <w:iCs/>
                <w:spacing w:val="-5"/>
              </w:rPr>
            </w:pPr>
            <w:r>
              <w:rPr>
                <w:i/>
                <w:iCs/>
                <w:spacing w:val="-5"/>
              </w:rPr>
              <w:t>_______________Н. М. Мезенцева</w:t>
            </w:r>
          </w:p>
          <w:p w:rsidR="00F92942" w:rsidRDefault="00F92942"/>
          <w:p w:rsidR="00F92942" w:rsidRDefault="00F92942">
            <w:pPr>
              <w:jc w:val="right"/>
            </w:pPr>
          </w:p>
          <w:p w:rsidR="00F92942" w:rsidRDefault="00F92942">
            <w:pPr>
              <w:rPr>
                <w:b/>
                <w:i/>
                <w:iCs/>
                <w:spacing w:val="-5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2942" w:rsidRDefault="00F92942">
            <w:pPr>
              <w:ind w:left="2037"/>
              <w:jc w:val="center"/>
              <w:rPr>
                <w:i/>
                <w:iCs/>
                <w:spacing w:val="-5"/>
                <w:sz w:val="24"/>
                <w:szCs w:val="24"/>
              </w:rPr>
            </w:pPr>
            <w:r>
              <w:rPr>
                <w:i/>
                <w:iCs/>
                <w:spacing w:val="-5"/>
              </w:rPr>
              <w:t>Утверждена:</w:t>
            </w:r>
          </w:p>
          <w:p w:rsidR="00F92942" w:rsidRDefault="00F92942">
            <w:pPr>
              <w:rPr>
                <w:i/>
                <w:iCs/>
                <w:spacing w:val="-5"/>
              </w:rPr>
            </w:pPr>
            <w:r>
              <w:rPr>
                <w:i/>
                <w:iCs/>
                <w:spacing w:val="-5"/>
              </w:rPr>
              <w:t xml:space="preserve"> Постановлением администрации Яркульского сельсовета  № 38 от 27.05.2021г.</w:t>
            </w:r>
          </w:p>
          <w:p w:rsidR="00F92942" w:rsidRDefault="00F92942">
            <w:pPr>
              <w:jc w:val="center"/>
            </w:pPr>
            <w:r>
              <w:t xml:space="preserve">                        </w:t>
            </w:r>
          </w:p>
          <w:p w:rsidR="00F92942" w:rsidRDefault="00F92942">
            <w:pPr>
              <w:ind w:left="1392"/>
              <w:jc w:val="both"/>
              <w:rPr>
                <w:i/>
              </w:rPr>
            </w:pPr>
            <w:r>
              <w:rPr>
                <w:i/>
              </w:rPr>
              <w:t xml:space="preserve">Глава Яркульского сельсовета                                              </w:t>
            </w:r>
          </w:p>
          <w:p w:rsidR="00F92942" w:rsidRDefault="00F92942">
            <w:pPr>
              <w:ind w:left="1347"/>
              <w:jc w:val="center"/>
              <w:rPr>
                <w:i/>
              </w:rPr>
            </w:pPr>
            <w:r>
              <w:rPr>
                <w:i/>
              </w:rPr>
              <w:t xml:space="preserve">_____________ М. А. Фоменко   </w:t>
            </w:r>
          </w:p>
          <w:p w:rsidR="00F92942" w:rsidRDefault="00F92942">
            <w:pPr>
              <w:jc w:val="right"/>
            </w:pPr>
            <w:r>
              <w:t xml:space="preserve">  </w:t>
            </w:r>
          </w:p>
          <w:p w:rsidR="00F92942" w:rsidRDefault="00F92942">
            <w:pPr>
              <w:jc w:val="right"/>
            </w:pPr>
            <w:r>
              <w:t xml:space="preserve">                                                        </w:t>
            </w:r>
          </w:p>
          <w:p w:rsidR="00F92942" w:rsidRDefault="00F92942">
            <w:pPr>
              <w:rPr>
                <w:b/>
                <w:i/>
                <w:iCs/>
                <w:spacing w:val="-5"/>
                <w:sz w:val="20"/>
                <w:szCs w:val="20"/>
              </w:rPr>
            </w:pPr>
          </w:p>
        </w:tc>
      </w:tr>
      <w:tr w:rsidR="00F92942" w:rsidTr="00F92942">
        <w:trPr>
          <w:trHeight w:val="10245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2942" w:rsidRDefault="00F92942">
            <w:pPr>
              <w:jc w:val="right"/>
              <w:rPr>
                <w:sz w:val="24"/>
                <w:szCs w:val="24"/>
              </w:rPr>
            </w:pPr>
          </w:p>
          <w:p w:rsidR="00F92942" w:rsidRDefault="00F92942">
            <w:pPr>
              <w:jc w:val="right"/>
            </w:pPr>
          </w:p>
          <w:p w:rsidR="00F92942" w:rsidRDefault="00F92942">
            <w:pPr>
              <w:jc w:val="right"/>
            </w:pPr>
          </w:p>
          <w:p w:rsidR="00F92942" w:rsidRDefault="00F92942"/>
          <w:p w:rsidR="00F92942" w:rsidRDefault="00F92942"/>
          <w:p w:rsidR="00F92942" w:rsidRDefault="00F92942">
            <w:pPr>
              <w:jc w:val="center"/>
            </w:pPr>
          </w:p>
          <w:p w:rsidR="00F92942" w:rsidRDefault="00F9294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ПРОГРАММА</w:t>
            </w:r>
          </w:p>
          <w:p w:rsidR="00F92942" w:rsidRDefault="00F9294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«ЭНЕРГОСБЕРЕЖЕНИЕ </w:t>
            </w:r>
          </w:p>
          <w:p w:rsidR="00F92942" w:rsidRDefault="00F9294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    ЭНЕРГОЭФФЕКТИВНОСТЬ</w:t>
            </w:r>
          </w:p>
          <w:p w:rsidR="00F92942" w:rsidRDefault="00F9294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НА 2022-2024 ГОДЫ»</w:t>
            </w:r>
          </w:p>
          <w:p w:rsidR="00F92942" w:rsidRDefault="00F9294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МУП ЖКУ Яркульское</w:t>
            </w:r>
          </w:p>
          <w:p w:rsidR="00F92942" w:rsidRDefault="00F92942">
            <w:pPr>
              <w:jc w:val="center"/>
              <w:rPr>
                <w:b/>
                <w:sz w:val="44"/>
                <w:szCs w:val="44"/>
              </w:rPr>
            </w:pPr>
          </w:p>
          <w:p w:rsidR="00F92942" w:rsidRDefault="00F92942">
            <w:pPr>
              <w:jc w:val="center"/>
              <w:rPr>
                <w:b/>
                <w:sz w:val="44"/>
                <w:szCs w:val="44"/>
              </w:rPr>
            </w:pPr>
          </w:p>
          <w:p w:rsidR="00F92942" w:rsidRDefault="00F92942">
            <w:pPr>
              <w:jc w:val="center"/>
              <w:rPr>
                <w:b/>
                <w:sz w:val="44"/>
                <w:szCs w:val="44"/>
              </w:rPr>
            </w:pPr>
          </w:p>
          <w:p w:rsidR="00F92942" w:rsidRDefault="00F92942">
            <w:pPr>
              <w:rPr>
                <w:b/>
                <w:sz w:val="44"/>
                <w:szCs w:val="44"/>
              </w:rPr>
            </w:pPr>
          </w:p>
          <w:p w:rsidR="00F92942" w:rsidRDefault="00F92942">
            <w:pPr>
              <w:jc w:val="center"/>
              <w:rPr>
                <w:b/>
                <w:sz w:val="44"/>
                <w:szCs w:val="44"/>
              </w:rPr>
            </w:pPr>
          </w:p>
          <w:p w:rsidR="00F92942" w:rsidRDefault="00F92942">
            <w:pPr>
              <w:jc w:val="center"/>
              <w:rPr>
                <w:b/>
                <w:sz w:val="44"/>
                <w:szCs w:val="44"/>
              </w:rPr>
            </w:pPr>
          </w:p>
          <w:p w:rsidR="00F92942" w:rsidRDefault="00F92942">
            <w:pPr>
              <w:rPr>
                <w:b/>
                <w:sz w:val="44"/>
                <w:szCs w:val="44"/>
              </w:rPr>
            </w:pPr>
          </w:p>
          <w:p w:rsidR="00F92942" w:rsidRDefault="00F9294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</w:t>
            </w:r>
          </w:p>
          <w:p w:rsidR="00F92942" w:rsidRDefault="00F92942">
            <w:pPr>
              <w:jc w:val="center"/>
              <w:rPr>
                <w:b/>
                <w:sz w:val="44"/>
                <w:szCs w:val="44"/>
              </w:rPr>
            </w:pPr>
          </w:p>
          <w:p w:rsidR="00F92942" w:rsidRDefault="00F9294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                                             </w:t>
            </w:r>
          </w:p>
          <w:p w:rsidR="00F92942" w:rsidRDefault="00F92942">
            <w:pPr>
              <w:rPr>
                <w:b/>
                <w:sz w:val="32"/>
                <w:szCs w:val="32"/>
              </w:rPr>
            </w:pPr>
          </w:p>
          <w:p w:rsidR="00F92942" w:rsidRDefault="00F92942">
            <w:pPr>
              <w:rPr>
                <w:b/>
                <w:sz w:val="32"/>
                <w:szCs w:val="32"/>
              </w:rPr>
            </w:pPr>
          </w:p>
          <w:p w:rsidR="00F92942" w:rsidRDefault="00F92942">
            <w:pPr>
              <w:rPr>
                <w:i/>
                <w:iCs/>
                <w:spacing w:val="-5"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              </w:t>
            </w:r>
          </w:p>
        </w:tc>
      </w:tr>
    </w:tbl>
    <w:p w:rsidR="00F92942" w:rsidRDefault="00F92942" w:rsidP="00F92942">
      <w:pPr>
        <w:pStyle w:val="ConsPlusNormal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                                    </w:t>
      </w:r>
    </w:p>
    <w:p w:rsidR="00F92942" w:rsidRDefault="00F92942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F92942" w:rsidRDefault="00F92942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F92942" w:rsidRDefault="00F92942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F92942" w:rsidRDefault="00F92942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F92942" w:rsidRDefault="00F92942" w:rsidP="00F92942">
      <w:pPr>
        <w:pStyle w:val="ConsPlusNormal"/>
        <w:rPr>
          <w:rFonts w:ascii="Times New Roman" w:hAnsi="Times New Roman" w:cs="Times New Roman"/>
          <w:bCs/>
          <w:sz w:val="22"/>
          <w:szCs w:val="22"/>
        </w:rPr>
      </w:pPr>
    </w:p>
    <w:p w:rsidR="00F92942" w:rsidRDefault="00F92942" w:rsidP="00F92942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Паспорт программы</w:t>
      </w:r>
    </w:p>
    <w:tbl>
      <w:tblPr>
        <w:tblW w:w="9405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8"/>
        <w:gridCol w:w="7167"/>
      </w:tblGrid>
      <w:tr w:rsidR="00F92942" w:rsidTr="00F92942">
        <w:trPr>
          <w:cantSplit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</w:t>
            </w:r>
          </w:p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Программы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42" w:rsidRDefault="00F92942">
            <w:pPr>
              <w:autoSpaceDE w:val="0"/>
              <w:autoSpaceDN w:val="0"/>
              <w:adjustRightInd w:val="0"/>
              <w:ind w:left="-79" w:right="-108"/>
              <w:jc w:val="center"/>
              <w:rPr>
                <w:bCs/>
              </w:rPr>
            </w:pPr>
            <w:r>
              <w:rPr>
                <w:bCs/>
              </w:rPr>
              <w:t>Энергосбережение и энергоэффективность в сфере жилищно-коммунальных услуг МУП ЖКУ Яркульское</w:t>
            </w:r>
          </w:p>
          <w:p w:rsidR="00F92942" w:rsidRDefault="00F92942">
            <w:pPr>
              <w:autoSpaceDE w:val="0"/>
              <w:autoSpaceDN w:val="0"/>
              <w:adjustRightInd w:val="0"/>
              <w:ind w:left="-79" w:right="-108"/>
              <w:jc w:val="center"/>
              <w:rPr>
                <w:bCs/>
              </w:rPr>
            </w:pPr>
            <w:r>
              <w:rPr>
                <w:bCs/>
              </w:rPr>
              <w:t>на 2022– 2024 г.г.</w:t>
            </w:r>
          </w:p>
        </w:tc>
      </w:tr>
      <w:tr w:rsidR="00F92942" w:rsidTr="00F92942">
        <w:trPr>
          <w:cantSplit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Правовые основания  для разработки </w:t>
            </w:r>
          </w:p>
          <w:p w:rsidR="00F92942" w:rsidRDefault="00F92942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Программы   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42" w:rsidRDefault="00F92942" w:rsidP="00F92942">
            <w:pPr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 xml:space="preserve">     Федеральный закон от 23.11.2009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F92942" w:rsidRDefault="00F92942" w:rsidP="00F92942">
            <w:pPr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 xml:space="preserve"> Основные положения Федерального закона «Об энергосбережении и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F92942" w:rsidRDefault="00F92942" w:rsidP="00F92942">
            <w:pPr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Распоряжение Правительства РФ от 01.12.2009 № 1830 «Об утверждении плана мероприятий по энергосбережению и повышению энергетической эффективности в Российской Федерации».</w:t>
            </w:r>
          </w:p>
          <w:p w:rsidR="00F92942" w:rsidRDefault="00F92942" w:rsidP="00F92942">
            <w:pPr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 xml:space="preserve"> Перечень поручений Губернатора Новосибирской области по выполнению «Плана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Федерации", утвержденного распоряжением правительства Российской Федерации от 01.12.2009 № 1830-р.</w:t>
            </w:r>
          </w:p>
          <w:p w:rsidR="00F92942" w:rsidRDefault="00F92942" w:rsidP="00F92942">
            <w:pPr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Приказ Министерства экономического развития РФ от 17.02.2010 № 61 «Об утверждении примерного перечня мероприятий в области энергосбережения и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эффективности».</w:t>
            </w:r>
          </w:p>
          <w:p w:rsidR="00F92942" w:rsidRDefault="00F92942" w:rsidP="00F92942">
            <w:pPr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Постановление Правительства от 31.12.2009 № 1225 «О требованиях к муниципальным и региональным программам энергосбережения и повышения энергетической эффективности».</w:t>
            </w:r>
          </w:p>
          <w:p w:rsidR="00F92942" w:rsidRDefault="00F92942" w:rsidP="00F92942">
            <w:pPr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 xml:space="preserve">Проект приказа </w:t>
            </w:r>
            <w:proofErr w:type="spellStart"/>
            <w:r>
              <w:t>Минрегиона</w:t>
            </w:r>
            <w:proofErr w:type="spellEnd"/>
            <w:r>
              <w:t xml:space="preserve"> РФ «О методике расчета целевых показателей в области энергосбережения и повышения энергетической эффективности, в том числе в сопоставимых условиях».</w:t>
            </w:r>
          </w:p>
          <w:p w:rsidR="00F92942" w:rsidRDefault="00F92942" w:rsidP="00F92942">
            <w:pPr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 xml:space="preserve"> Постановление Правительства РФ от 15 мая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 №340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</w:t>
            </w:r>
          </w:p>
          <w:p w:rsidR="00F92942" w:rsidRDefault="00F92942" w:rsidP="00F92942">
            <w:pPr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 xml:space="preserve">Проект приказа </w:t>
            </w:r>
            <w:proofErr w:type="spellStart"/>
            <w:r>
              <w:t>Минрегиона</w:t>
            </w:r>
            <w:proofErr w:type="spellEnd"/>
            <w:r>
              <w:t xml:space="preserve"> РФ «О правилах определения классов энергетической эффективности многоквартирных домов, в том числе требований к указателю класса энергетической эффективности многоквартирного дома, размещаемого на фасаде многоквартирного дома». </w:t>
            </w:r>
          </w:p>
          <w:p w:rsidR="00F92942" w:rsidRDefault="00F92942" w:rsidP="00F92942">
            <w:pPr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 xml:space="preserve"> Проект приказа </w:t>
            </w:r>
            <w:proofErr w:type="spellStart"/>
            <w:r>
              <w:t>Минрегиона</w:t>
            </w:r>
            <w:proofErr w:type="spellEnd"/>
            <w:r>
              <w:t xml:space="preserve"> РФ «О требованиях по энергетической эффективности для зданий, строений, сооружений.</w:t>
            </w:r>
          </w:p>
          <w:p w:rsidR="00F92942" w:rsidRDefault="00F92942" w:rsidP="00F92942">
            <w:pPr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 xml:space="preserve"> Приказ Министерства экономического развития РФ от 11 мая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 xml:space="preserve">. N 174 "Об утверждении примерных условий </w:t>
            </w:r>
            <w:proofErr w:type="spellStart"/>
            <w:r>
              <w:t>энергосервисного</w:t>
            </w:r>
            <w:proofErr w:type="spellEnd"/>
            <w:r>
              <w:t xml:space="preserve"> договора (контракта), которые могут быть включены в договор купли-продажи, поставки, передачи энергетических ресурсов (за исключением природного газа)"</w:t>
            </w:r>
          </w:p>
          <w:p w:rsidR="00F92942" w:rsidRDefault="00F92942"/>
          <w:p w:rsidR="00F92942" w:rsidRDefault="00F92942"/>
          <w:p w:rsidR="00F92942" w:rsidRDefault="00F92942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2942" w:rsidTr="00F92942">
        <w:trPr>
          <w:cantSplit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Основания</w:t>
            </w:r>
          </w:p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для разработки Программы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42" w:rsidRDefault="00F92942">
            <w:pPr>
              <w:ind w:left="700"/>
              <w:jc w:val="both"/>
            </w:pPr>
            <w:r>
              <w:t>Федеральный закон от 23.11.2009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92942" w:rsidTr="00F92942">
        <w:trPr>
          <w:cantSplit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Заказчик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администрация Яркульского сельсовета </w:t>
            </w:r>
          </w:p>
        </w:tc>
      </w:tr>
      <w:tr w:rsidR="00F92942" w:rsidTr="00F92942">
        <w:trPr>
          <w:cantSplit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Разработчик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МУП ЖКУ Яркульское</w:t>
            </w:r>
          </w:p>
        </w:tc>
      </w:tr>
      <w:tr w:rsidR="00F92942" w:rsidTr="00F92942">
        <w:trPr>
          <w:cantSplit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Исполнители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МУП ЖКУ Яркульское</w:t>
            </w:r>
          </w:p>
        </w:tc>
      </w:tr>
      <w:tr w:rsidR="00F92942" w:rsidTr="00F92942">
        <w:trPr>
          <w:cantSplit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Цели и задачи Программы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Целью Программы является повышение эффективности использования  топливно-энергетических ресурсов (далее - ТЭР) и минимизация </w:t>
            </w:r>
            <w:proofErr w:type="spellStart"/>
            <w:r>
              <w:rPr>
                <w:bCs/>
                <w:color w:val="000000"/>
              </w:rPr>
              <w:t>затратпо</w:t>
            </w:r>
            <w:proofErr w:type="spellEnd"/>
            <w:r>
              <w:rPr>
                <w:bCs/>
                <w:color w:val="000000"/>
              </w:rPr>
              <w:t xml:space="preserve"> тепло и </w:t>
            </w:r>
            <w:proofErr w:type="spellStart"/>
            <w:r>
              <w:rPr>
                <w:bCs/>
                <w:color w:val="000000"/>
              </w:rPr>
              <w:t>водо-снабжению</w:t>
            </w:r>
            <w:proofErr w:type="spellEnd"/>
            <w:r>
              <w:rPr>
                <w:bCs/>
                <w:color w:val="000000"/>
              </w:rPr>
              <w:t>..</w:t>
            </w:r>
          </w:p>
          <w:p w:rsidR="00F92942" w:rsidRDefault="00F9294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Задачи Программы:</w:t>
            </w:r>
          </w:p>
          <w:p w:rsidR="00F92942" w:rsidRDefault="00F92942">
            <w:pPr>
              <w:tabs>
                <w:tab w:val="left" w:pos="282"/>
              </w:tabs>
              <w:autoSpaceDE w:val="0"/>
              <w:autoSpaceDN w:val="0"/>
              <w:adjustRightInd w:val="0"/>
              <w:ind w:left="292" w:hanging="30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-</w:t>
            </w:r>
            <w:r>
              <w:rPr>
                <w:bCs/>
                <w:color w:val="000000"/>
              </w:rPr>
              <w:tab/>
              <w:t xml:space="preserve">создание организационных, правовых и экономических условий,  обеспечивающих повышение эффективности использования ТЭР и минимизацию материальных, денежных затрат;  </w:t>
            </w:r>
          </w:p>
          <w:p w:rsidR="00F92942" w:rsidRDefault="00F92942">
            <w:pPr>
              <w:tabs>
                <w:tab w:val="left" w:pos="282"/>
              </w:tabs>
              <w:autoSpaceDE w:val="0"/>
              <w:autoSpaceDN w:val="0"/>
              <w:adjustRightInd w:val="0"/>
              <w:ind w:left="292" w:hanging="30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-</w:t>
            </w:r>
            <w:r>
              <w:rPr>
                <w:bCs/>
                <w:color w:val="000000"/>
              </w:rPr>
              <w:tab/>
              <w:t>внедрение энергосберегающего оборудования и   технологий;</w:t>
            </w:r>
          </w:p>
          <w:p w:rsidR="00F92942" w:rsidRDefault="00F92942">
            <w:pPr>
              <w:tabs>
                <w:tab w:val="left" w:pos="282"/>
              </w:tabs>
              <w:autoSpaceDE w:val="0"/>
              <w:autoSpaceDN w:val="0"/>
              <w:adjustRightInd w:val="0"/>
              <w:ind w:left="292" w:hanging="30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-</w:t>
            </w:r>
            <w:r>
              <w:rPr>
                <w:bCs/>
                <w:color w:val="000000"/>
              </w:rPr>
              <w:tab/>
              <w:t>снижение удельных расходов ТЭР на их выработку, транспортировку и потребление;</w:t>
            </w:r>
          </w:p>
          <w:p w:rsidR="00F92942" w:rsidRDefault="00F92942">
            <w:pPr>
              <w:tabs>
                <w:tab w:val="left" w:pos="282"/>
              </w:tabs>
              <w:autoSpaceDE w:val="0"/>
              <w:autoSpaceDN w:val="0"/>
              <w:adjustRightInd w:val="0"/>
              <w:ind w:left="292" w:hanging="30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-</w:t>
            </w:r>
            <w:r>
              <w:rPr>
                <w:bCs/>
                <w:color w:val="000000"/>
              </w:rPr>
              <w:tab/>
              <w:t>доведения удельного расхода ТЭР до нормативного значения в каждой организации.</w:t>
            </w:r>
          </w:p>
        </w:tc>
      </w:tr>
      <w:tr w:rsidR="00F92942" w:rsidTr="00F92942">
        <w:trPr>
          <w:cantSplit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Сроки реализации Программы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2022 – 2024 г.г.</w:t>
            </w:r>
          </w:p>
        </w:tc>
      </w:tr>
      <w:tr w:rsidR="00F92942" w:rsidTr="00F92942">
        <w:trPr>
          <w:cantSplit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Перечень основных   мероприятий  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tabs>
                <w:tab w:val="left" w:pos="292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ab/>
              <w:t>проведение энергетических обследований  организаций;</w:t>
            </w:r>
          </w:p>
          <w:p w:rsidR="00F92942" w:rsidRDefault="00F92942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ab/>
              <w:t>обеспечение приборным учетом расхода ТЭР  в организациях;</w:t>
            </w:r>
          </w:p>
          <w:p w:rsidR="00F92942" w:rsidRDefault="00F92942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ab/>
              <w:t xml:space="preserve">замена технически и морально устаревшего оборудования и технологий на наиболее </w:t>
            </w:r>
            <w:proofErr w:type="spellStart"/>
            <w:r>
              <w:rPr>
                <w:bCs/>
                <w:color w:val="000000"/>
              </w:rPr>
              <w:t>энергоэффективные</w:t>
            </w:r>
            <w:proofErr w:type="spellEnd"/>
            <w:r>
              <w:rPr>
                <w:bCs/>
                <w:color w:val="000000"/>
              </w:rPr>
              <w:t>;</w:t>
            </w:r>
          </w:p>
          <w:p w:rsidR="00F92942" w:rsidRDefault="00F92942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ab/>
              <w:t>утепление ограждающих конструкций зданий;</w:t>
            </w:r>
          </w:p>
          <w:p w:rsidR="00F92942" w:rsidRDefault="00F92942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ab/>
              <w:t>оптимизация схем энергоснабжения;</w:t>
            </w:r>
          </w:p>
          <w:p w:rsidR="00F92942" w:rsidRDefault="00F92942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ab/>
              <w:t xml:space="preserve">оптимизация и автоматизация режимов работы систем энергоснабжения и потребления. </w:t>
            </w:r>
          </w:p>
        </w:tc>
      </w:tr>
      <w:tr w:rsidR="00F92942" w:rsidTr="00F92942">
        <w:trPr>
          <w:cantSplit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lastRenderedPageBreak/>
              <w:t>Источники  и объемы   финансирования Программы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42" w:rsidRDefault="00F92942">
            <w:pPr>
              <w:tabs>
                <w:tab w:val="left" w:pos="292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-</w:t>
            </w:r>
            <w:r>
              <w:rPr>
                <w:bCs/>
                <w:color w:val="000000"/>
              </w:rPr>
              <w:tab/>
              <w:t>средства местного бюджета МО Яркульского сельского совета, выделенные на реализацию энергосберегающих проектов и программ;</w:t>
            </w:r>
          </w:p>
          <w:p w:rsidR="00F92942" w:rsidRDefault="00F92942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ab/>
              <w:t>средства, заложенные в тарифы на услуги регулируемой организации;</w:t>
            </w:r>
          </w:p>
          <w:p w:rsidR="00F92942" w:rsidRDefault="00F92942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ab/>
              <w:t xml:space="preserve">средства, заложенные в тарифы </w:t>
            </w:r>
            <w:proofErr w:type="spellStart"/>
            <w:r>
              <w:rPr>
                <w:bCs/>
                <w:color w:val="000000"/>
              </w:rPr>
              <w:t>энергоснабжающих</w:t>
            </w:r>
            <w:proofErr w:type="spellEnd"/>
            <w:r>
              <w:rPr>
                <w:bCs/>
                <w:color w:val="000000"/>
              </w:rPr>
              <w:t xml:space="preserve"> организаций.</w:t>
            </w:r>
          </w:p>
          <w:p w:rsidR="00F92942" w:rsidRDefault="00F9294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F92942" w:rsidTr="00F92942">
        <w:trPr>
          <w:cantSplit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Ожидаемые результаты реализации Программы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42" w:rsidRDefault="00F92942">
            <w:pPr>
              <w:tabs>
                <w:tab w:val="left" w:pos="292"/>
              </w:tabs>
              <w:autoSpaceDE w:val="0"/>
              <w:autoSpaceDN w:val="0"/>
              <w:adjustRightInd w:val="0"/>
            </w:pPr>
            <w:r>
              <w:t>-</w:t>
            </w:r>
            <w:r>
              <w:tab/>
              <w:t>Повысится надежность энергоснабжения.</w:t>
            </w:r>
          </w:p>
          <w:p w:rsidR="00F92942" w:rsidRDefault="00F92942">
            <w:pPr>
              <w:tabs>
                <w:tab w:val="left" w:pos="292"/>
              </w:tabs>
              <w:autoSpaceDE w:val="0"/>
              <w:autoSpaceDN w:val="0"/>
              <w:adjustRightInd w:val="0"/>
              <w:ind w:left="292" w:hanging="292"/>
            </w:pPr>
            <w:r>
              <w:t>-</w:t>
            </w:r>
            <w:r>
              <w:tab/>
              <w:t>Снизится вредное воздействие на окружающую среду.</w:t>
            </w:r>
          </w:p>
        </w:tc>
      </w:tr>
      <w:tr w:rsidR="00F92942" w:rsidTr="00F92942">
        <w:trPr>
          <w:cantSplit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Система  организации контроля  за реализацией Программы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42" w:rsidRDefault="00F92942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администрация Яркульского сельского совета.</w:t>
            </w:r>
          </w:p>
          <w:p w:rsidR="00F92942" w:rsidRDefault="00F9294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F92942" w:rsidRDefault="00F92942" w:rsidP="00F92942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F92942" w:rsidRDefault="00F92942" w:rsidP="00F92942">
      <w:pPr>
        <w:spacing w:before="120"/>
        <w:rPr>
          <w:b/>
          <w:snapToGrid w:val="0"/>
          <w:sz w:val="24"/>
          <w:szCs w:val="24"/>
        </w:rPr>
      </w:pPr>
    </w:p>
    <w:p w:rsidR="00F92942" w:rsidRDefault="00F92942" w:rsidP="00F92942">
      <w:pPr>
        <w:spacing w:before="120"/>
        <w:jc w:val="center"/>
        <w:rPr>
          <w:b/>
          <w:snapToGrid w:val="0"/>
        </w:rPr>
      </w:pPr>
      <w:r>
        <w:rPr>
          <w:b/>
          <w:snapToGrid w:val="0"/>
        </w:rPr>
        <w:t>Введение</w:t>
      </w:r>
    </w:p>
    <w:p w:rsidR="00F92942" w:rsidRDefault="00F92942" w:rsidP="00F92942">
      <w:pPr>
        <w:pStyle w:val="3"/>
        <w:jc w:val="both"/>
        <w:rPr>
          <w:sz w:val="24"/>
          <w:szCs w:val="24"/>
        </w:rPr>
      </w:pPr>
    </w:p>
    <w:p w:rsidR="00F92942" w:rsidRDefault="00F92942" w:rsidP="00F92942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Проведение </w:t>
      </w:r>
      <w:proofErr w:type="spellStart"/>
      <w:r>
        <w:rPr>
          <w:sz w:val="24"/>
          <w:szCs w:val="24"/>
        </w:rPr>
        <w:t>энерго</w:t>
      </w:r>
      <w:proofErr w:type="spellEnd"/>
      <w:r>
        <w:rPr>
          <w:sz w:val="24"/>
          <w:szCs w:val="24"/>
        </w:rPr>
        <w:t>- и ресурсосберегающих мероприятий в жилищно-коммунальном и бюджетном секторе хозяйства является необходимым условием развития . Повышение эффективности использования энергии позволит решить целый ряд энергетических проблем, накопившихся к настоящему времени. Среди них основными являются следующие:</w:t>
      </w:r>
    </w:p>
    <w:p w:rsidR="00F92942" w:rsidRDefault="00F92942" w:rsidP="00F92942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ab/>
        <w:t>1) Высокий уровень потерь энергии и ресурсов при оказании жилищно-коммунальных услуг и ведении коммунального хозяйства. Повышенные потери при оказании жилищно-коммунальных услуг и ведении коммунального хозяйства присутствуют на всех стадиях производства, передачи, распределения и потребления энергии. Потери создают повышенную финансовую нагрузку на потребителей ресурсов жилищно-коммунального и бюджетного сектора хозяйства и на бюджете района.</w:t>
      </w:r>
    </w:p>
    <w:p w:rsidR="00F92942" w:rsidRDefault="00F92942" w:rsidP="00F92942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Рост тарифного давления на жилищно-коммунальное хозяйство МО, население и организации бюджетной сферы. Низкая эффективность энергетического хозяйства, повышение цен на энергоносители обусловливают рост тарифов на энергетические ресурсы, потребляемые районом, и рост тарифного давления на жилищно-коммунальное хозяйство района, население и организации бюджетной сферы. Доля энергетической составляющей в стоимости услуг ЖКХ постоянно растет. Намеченный Правительством Российской Федерации переход к постепенному снижению дотаций с последующей их ликвидацией при существующей тенденции роста тарифов приведет к неплатежеспособности части населения. Предусматривается проведение комплекса </w:t>
      </w:r>
      <w:r>
        <w:rPr>
          <w:sz w:val="24"/>
          <w:szCs w:val="24"/>
        </w:rPr>
        <w:lastRenderedPageBreak/>
        <w:t xml:space="preserve">программных мероприятий, направленных на реализацию имеющегося потенциала энергосбережения путем создания экономических и технических механизмов, стимулирующих энергосбережение и позволяющих снизить затраты бюджетных потребителей на оплату отопления, </w:t>
      </w:r>
      <w:proofErr w:type="spellStart"/>
      <w:r>
        <w:rPr>
          <w:sz w:val="24"/>
          <w:szCs w:val="24"/>
        </w:rPr>
        <w:t>электро</w:t>
      </w:r>
      <w:proofErr w:type="spellEnd"/>
      <w:r>
        <w:rPr>
          <w:sz w:val="24"/>
          <w:szCs w:val="24"/>
        </w:rPr>
        <w:t>- и водоснабжения за счет сокращения непроизводственных расходов и потерь энергоресурсов и воды.</w:t>
      </w:r>
    </w:p>
    <w:p w:rsidR="00F92942" w:rsidRDefault="00F92942" w:rsidP="00F92942">
      <w:pPr>
        <w:spacing w:before="120"/>
        <w:ind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</w:rPr>
        <w:t>2. Содержание проблемы и обоснование необходимости ее решения</w:t>
      </w:r>
    </w:p>
    <w:p w:rsidR="00F92942" w:rsidRDefault="00F92942" w:rsidP="00F92942">
      <w:pPr>
        <w:spacing w:before="120"/>
        <w:ind w:firstLine="567"/>
        <w:jc w:val="both"/>
        <w:rPr>
          <w:snapToGrid w:val="0"/>
        </w:rPr>
      </w:pPr>
      <w:r>
        <w:t>Следствием низкой эффективности использования коммунальных ресурсов бюджетными потребителями являются высокие издержки бюджета МО на  энергообеспечение.</w:t>
      </w:r>
      <w:r>
        <w:rPr>
          <w:snapToGrid w:val="0"/>
        </w:rPr>
        <w:t xml:space="preserve"> Основными направлениями повышения </w:t>
      </w:r>
      <w:proofErr w:type="spellStart"/>
      <w:r>
        <w:rPr>
          <w:snapToGrid w:val="0"/>
        </w:rPr>
        <w:t>энергоэффективности</w:t>
      </w:r>
      <w:proofErr w:type="spellEnd"/>
      <w:r>
        <w:rPr>
          <w:snapToGrid w:val="0"/>
        </w:rPr>
        <w:t xml:space="preserve"> потребления является, направленных на ликвидацию причин неэффективной эксплуатации энергетического оборудования и инженерных сетей; реализация быстро окупаемых энергосберегающих технологий с учетом особенностей каждого объекта.</w:t>
      </w:r>
    </w:p>
    <w:p w:rsidR="00F92942" w:rsidRDefault="00F92942" w:rsidP="00F92942">
      <w:pPr>
        <w:pStyle w:val="af4"/>
        <w:ind w:firstLine="567"/>
      </w:pPr>
      <w:r>
        <w:t>Приоритетное направление Программы основано на необходимости решения следующих проблем:</w:t>
      </w:r>
    </w:p>
    <w:p w:rsidR="00F92942" w:rsidRDefault="00F92942" w:rsidP="00F92942">
      <w:pPr>
        <w:numPr>
          <w:ilvl w:val="0"/>
          <w:numId w:val="25"/>
        </w:numPr>
        <w:tabs>
          <w:tab w:val="num" w:pos="57"/>
        </w:tabs>
        <w:spacing w:after="0" w:line="240" w:lineRule="auto"/>
        <w:ind w:left="57" w:firstLine="513"/>
        <w:jc w:val="both"/>
        <w:rPr>
          <w:snapToGrid w:val="0"/>
          <w:color w:val="000000"/>
          <w:szCs w:val="24"/>
        </w:rPr>
      </w:pPr>
      <w:r>
        <w:rPr>
          <w:snapToGrid w:val="0"/>
          <w:color w:val="000000"/>
        </w:rPr>
        <w:t xml:space="preserve">снижение </w:t>
      </w:r>
      <w:proofErr w:type="spellStart"/>
      <w:r>
        <w:rPr>
          <w:snapToGrid w:val="0"/>
          <w:color w:val="000000"/>
        </w:rPr>
        <w:t>энерго</w:t>
      </w:r>
      <w:proofErr w:type="spellEnd"/>
      <w:r>
        <w:rPr>
          <w:snapToGrid w:val="0"/>
          <w:color w:val="000000"/>
        </w:rPr>
        <w:t xml:space="preserve"> затрат за счет применения современных материалов и оборудования;</w:t>
      </w:r>
    </w:p>
    <w:p w:rsidR="00F92942" w:rsidRDefault="00F92942" w:rsidP="00F92942">
      <w:pPr>
        <w:numPr>
          <w:ilvl w:val="0"/>
          <w:numId w:val="25"/>
        </w:numPr>
        <w:tabs>
          <w:tab w:val="num" w:pos="57"/>
        </w:tabs>
        <w:spacing w:after="0" w:line="240" w:lineRule="auto"/>
        <w:ind w:left="57" w:firstLine="513"/>
        <w:jc w:val="both"/>
      </w:pPr>
      <w:r>
        <w:rPr>
          <w:snapToGrid w:val="0"/>
          <w:color w:val="000000"/>
        </w:rPr>
        <w:t>снижение тепло потерь за счет осуществления мероприятий по промывке систем отопления;</w:t>
      </w:r>
    </w:p>
    <w:p w:rsidR="00F92942" w:rsidRDefault="00F92942" w:rsidP="00F92942">
      <w:pPr>
        <w:numPr>
          <w:ilvl w:val="0"/>
          <w:numId w:val="25"/>
        </w:numPr>
        <w:tabs>
          <w:tab w:val="num" w:pos="57"/>
        </w:tabs>
        <w:spacing w:after="0" w:line="240" w:lineRule="auto"/>
        <w:ind w:left="57" w:firstLine="513"/>
        <w:jc w:val="both"/>
      </w:pPr>
      <w:r>
        <w:t>оснащение потребителей приборами и системами учета и регулирования расхода энергоресурсов и реализация эффективных, быстро окупаемых и мало затратных энергосберегающих проектов;</w:t>
      </w:r>
    </w:p>
    <w:p w:rsidR="00F92942" w:rsidRDefault="00F92942" w:rsidP="00F92942">
      <w:pPr>
        <w:numPr>
          <w:ilvl w:val="0"/>
          <w:numId w:val="25"/>
        </w:numPr>
        <w:tabs>
          <w:tab w:val="num" w:pos="57"/>
        </w:tabs>
        <w:spacing w:after="0" w:line="240" w:lineRule="auto"/>
        <w:ind w:left="57" w:firstLine="513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контроль за </w:t>
      </w:r>
      <w:proofErr w:type="spellStart"/>
      <w:r>
        <w:rPr>
          <w:snapToGrid w:val="0"/>
          <w:color w:val="000000"/>
        </w:rPr>
        <w:t>рессурсо-потреблением</w:t>
      </w:r>
      <w:proofErr w:type="spellEnd"/>
      <w:r>
        <w:rPr>
          <w:snapToGrid w:val="0"/>
          <w:color w:val="000000"/>
        </w:rPr>
        <w:t xml:space="preserve"> со стороны руководителей бюджетных организаций.</w:t>
      </w:r>
    </w:p>
    <w:p w:rsidR="00F92942" w:rsidRDefault="00F92942" w:rsidP="00F92942">
      <w:pPr>
        <w:pStyle w:val="2"/>
        <w:ind w:firstLine="567"/>
        <w:rPr>
          <w:szCs w:val="24"/>
        </w:rPr>
      </w:pPr>
      <w:r>
        <w:rPr>
          <w:szCs w:val="24"/>
        </w:rPr>
        <w:t>Решение задач по реализации Программы требует согласованных действий органов исполнительной власти и представительных органов муниципальных образований.</w:t>
      </w:r>
    </w:p>
    <w:p w:rsidR="00F92942" w:rsidRDefault="00F92942" w:rsidP="00F92942">
      <w:pPr>
        <w:pStyle w:val="a8"/>
        <w:ind w:firstLine="567"/>
        <w:rPr>
          <w:szCs w:val="24"/>
        </w:rPr>
      </w:pPr>
      <w:r>
        <w:rPr>
          <w:szCs w:val="24"/>
        </w:rPr>
        <w:t xml:space="preserve">Программа предусматривает достижение значительного эффекта, который заключается в снижении энергоемкости и является обобщающим показателем </w:t>
      </w:r>
      <w:proofErr w:type="spellStart"/>
      <w:r>
        <w:rPr>
          <w:szCs w:val="24"/>
        </w:rPr>
        <w:t>энергоэффективности</w:t>
      </w:r>
      <w:proofErr w:type="spellEnd"/>
      <w:r>
        <w:rPr>
          <w:szCs w:val="24"/>
        </w:rPr>
        <w:t xml:space="preserve"> в сфере потребления коммунальных услуг бюджетными потребителями.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Эффективное функционирование топливно-энергетического комплекса является основой социальной стабильности и развития экономики </w:t>
      </w:r>
      <w:r>
        <w:rPr>
          <w:rFonts w:ascii="Times New Roman" w:hAnsi="Times New Roman" w:cs="Times New Roman"/>
          <w:bCs/>
          <w:sz w:val="22"/>
          <w:szCs w:val="22"/>
        </w:rPr>
        <w:t>МУП ЖКУ Яркульское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В этой связи выходом из создавшегося положения становится решение проблемы энергосбережения</w:t>
      </w:r>
      <w:r>
        <w:rPr>
          <w:sz w:val="24"/>
          <w:szCs w:val="24"/>
        </w:rPr>
        <w:t>.</w:t>
      </w:r>
    </w:p>
    <w:p w:rsidR="00F92942" w:rsidRDefault="00F92942" w:rsidP="00F92942">
      <w:pPr>
        <w:ind w:firstLine="567"/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</w:rPr>
        <w:t>Для достижения этой цели Программой предусматривается решение следующих задач:</w:t>
      </w:r>
    </w:p>
    <w:p w:rsidR="00F92942" w:rsidRDefault="00F92942" w:rsidP="00F92942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570"/>
        <w:jc w:val="both"/>
        <w:rPr>
          <w:snapToGrid w:val="0"/>
        </w:rPr>
      </w:pPr>
      <w:r>
        <w:rPr>
          <w:snapToGrid w:val="0"/>
        </w:rPr>
        <w:t>создание условий для своевременного решения спорных вопросов;</w:t>
      </w:r>
    </w:p>
    <w:p w:rsidR="00F92942" w:rsidRDefault="00F92942" w:rsidP="00F92942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570"/>
        <w:jc w:val="both"/>
        <w:rPr>
          <w:snapToGrid w:val="0"/>
        </w:rPr>
      </w:pPr>
      <w:r>
        <w:t xml:space="preserve">защита от поставок морально устаревших и </w:t>
      </w:r>
      <w:proofErr w:type="spellStart"/>
      <w:r>
        <w:t>материало</w:t>
      </w:r>
      <w:proofErr w:type="spellEnd"/>
      <w:r>
        <w:t xml:space="preserve"> ёмких, энергоемких и технологий, оборудования;</w:t>
      </w:r>
    </w:p>
    <w:p w:rsidR="00F92942" w:rsidRDefault="00F92942" w:rsidP="00F92942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570"/>
        <w:jc w:val="both"/>
        <w:rPr>
          <w:snapToGrid w:val="0"/>
        </w:rPr>
      </w:pPr>
      <w:r>
        <w:t>применение соответствующих стандартов (норм и правил) и осуществление контроля за их соблюдением.</w:t>
      </w:r>
    </w:p>
    <w:p w:rsidR="00F92942" w:rsidRDefault="00F92942" w:rsidP="00F92942">
      <w:pPr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570"/>
        <w:jc w:val="both"/>
        <w:rPr>
          <w:snapToGrid w:val="0"/>
        </w:rPr>
      </w:pPr>
    </w:p>
    <w:p w:rsidR="00F92942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3. Цель и задачи Программы, сроки реализации Программы</w:t>
      </w:r>
    </w:p>
    <w:p w:rsidR="00F92942" w:rsidRDefault="00F92942" w:rsidP="00F92942">
      <w:pPr>
        <w:pStyle w:val="ConsPlusNormal"/>
        <w:widowControl/>
        <w:tabs>
          <w:tab w:val="left" w:pos="4335"/>
        </w:tabs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Основной целью Программы является повышение эффективности использования в </w:t>
      </w:r>
      <w:r>
        <w:rPr>
          <w:rFonts w:ascii="Times New Roman" w:hAnsi="Times New Roman" w:cs="Times New Roman"/>
          <w:bCs/>
          <w:sz w:val="22"/>
          <w:szCs w:val="22"/>
        </w:rPr>
        <w:t xml:space="preserve">МУП ЖКУ Яркульское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топливно-энергетических ресурсов.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Основными задачами Программы являются: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сокращение в </w:t>
      </w:r>
      <w:r>
        <w:rPr>
          <w:rFonts w:ascii="Times New Roman" w:hAnsi="Times New Roman" w:cs="Times New Roman"/>
          <w:bCs/>
          <w:sz w:val="22"/>
          <w:szCs w:val="22"/>
        </w:rPr>
        <w:t xml:space="preserve">МУП ЖКУ Яркульское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потерь энергетических ресурсов при их производстве, транспортировке и потреблении;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 xml:space="preserve">устойчивое обеспечение населения </w:t>
      </w:r>
      <w:r>
        <w:rPr>
          <w:rFonts w:ascii="Times New Roman" w:hAnsi="Times New Roman" w:cs="Times New Roman"/>
          <w:bCs/>
          <w:sz w:val="22"/>
          <w:szCs w:val="22"/>
        </w:rPr>
        <w:t xml:space="preserve">МУП ЖКУ Яркульское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коммунальными услугами, удовлетворение потребности экономики </w:t>
      </w:r>
      <w:r>
        <w:rPr>
          <w:rFonts w:ascii="Times New Roman" w:hAnsi="Times New Roman" w:cs="Times New Roman"/>
          <w:bCs/>
          <w:sz w:val="22"/>
          <w:szCs w:val="22"/>
        </w:rPr>
        <w:t xml:space="preserve">МУП ЖКУ Яркульское 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 энергоресурсах;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внедрение в </w:t>
      </w:r>
      <w:r>
        <w:rPr>
          <w:rFonts w:ascii="Times New Roman" w:hAnsi="Times New Roman" w:cs="Times New Roman"/>
          <w:bCs/>
          <w:sz w:val="22"/>
          <w:szCs w:val="22"/>
        </w:rPr>
        <w:t xml:space="preserve">МУП ЖКУ Яркульское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современных инновационных методов контроля и управления в области потребления энергетических ресурсов в жилищно-коммунальном комплексе;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расширение использования альтернативных источников энергии;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снижение в </w:t>
      </w:r>
      <w:r>
        <w:rPr>
          <w:rFonts w:ascii="Times New Roman" w:hAnsi="Times New Roman" w:cs="Times New Roman"/>
          <w:bCs/>
          <w:sz w:val="22"/>
          <w:szCs w:val="22"/>
        </w:rPr>
        <w:t xml:space="preserve">МУП ЖКУ Яркульское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уровня износа основных фондов коммунальной инфраструктуры.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Механизм реализации Программы включает в себя организационные мероприятия, обеспечивающие управление процессами планирования, исполнения и контроля на всех стадиях освоения Программы, проведения мероприятий по информационному обеспечению и пропаганде энергосбережения.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Сроки реализации Программы - 2022 - 2024 годы.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4. Механизм финансирования Программы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snapToGrid w:val="0"/>
          <w:color w:val="000000"/>
        </w:rPr>
        <w:t xml:space="preserve"> В качестве источника финансирования предусматриваются бюджетные средства, получаемые за счет снижения объемов потребления коммунальных ресурсов потребителями бюджетной сферы.</w:t>
      </w:r>
      <w:r>
        <w:rPr>
          <w:bCs/>
          <w:color w:val="000000"/>
        </w:rPr>
        <w:t xml:space="preserve"> </w:t>
      </w:r>
    </w:p>
    <w:p w:rsidR="00F92942" w:rsidRDefault="00F92942" w:rsidP="00F92942">
      <w:pPr>
        <w:ind w:firstLine="708"/>
        <w:jc w:val="both"/>
        <w:rPr>
          <w:bCs/>
        </w:rPr>
      </w:pPr>
      <w:r>
        <w:rPr>
          <w:bCs/>
          <w:color w:val="000000"/>
        </w:rPr>
        <w:t xml:space="preserve"> Основным фактором, сдерживающим проведение энергосберегающих мероприятий в настоящее время, является отсутствие свободных средств в бюджете МО. Поэтому предлагается использовать механизмы, позволяющие финансировать проекты в условиях недостатка средств.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Основание для финансирования программных мероприятий: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- заключенный заказчиком на основе конкурсов (котировок) договор  на выполнение поставок оборудования и (или) подрядных работ;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- сметные расчеты по конкретным объектам и видам работ согласно графику финансирования, утвержденных заказчиком работ.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Оплата поставок, работ, услуг осуществляется на основании оформленных в установленном порядке документов, подтверждающих выполнение поставок (работ, услуг). 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Объемы финансирования мероприятий Программы из местного бюджета подлежат уточнению при формировании местного бюджета на соответствующий финансовый год.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5. Ожидаемые конечные результаты.</w:t>
      </w:r>
    </w:p>
    <w:p w:rsidR="00F92942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Социальная эффективность мер, предусмотренных Программой, заключается в следующем: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вовлечение местных энергоресурсов в хозяйственный оборот, оснащение организаций приборами и системами учета и регулирования расхода энергоресурсов, техническое перевооружение с целью снижения;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достижение предусмотренных объемов экономии энергоресурсов создаст реальные предпосылки для стабилизации экономической ситуации в бюджетной сфере.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- повышение качества предоставляемых населению </w:t>
      </w:r>
      <w:r>
        <w:rPr>
          <w:rFonts w:ascii="Times New Roman" w:hAnsi="Times New Roman" w:cs="Times New Roman"/>
          <w:bCs/>
          <w:sz w:val="22"/>
          <w:szCs w:val="22"/>
        </w:rPr>
        <w:t xml:space="preserve">МУП ЖКУ Яркульское 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коммунальных услуг;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- повышение уровня жизни населения  за счет снижения затрат на потребляемую энергию.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>Перераспределение высвобожденных лимитов по электроэнергии, а также финансовых ресурсов от экономии по результатам реализации Программы позволит решить иные  актуальные проблемы бюджетных организаций МО.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>6. Организация управления реализацией Программы</w:t>
      </w:r>
    </w:p>
    <w:p w:rsidR="00F92942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 и контроль за ходом ее выполнения.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Управление процессом реализации Программы осуществляет заказчик Программы.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>Контроль за ходом выполнения Программы осуществляют местный Совет депутатов, администрации Сибирского сельсовета.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0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0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  <w:tab/>
      </w:r>
    </w:p>
    <w:p w:rsidR="00F92942" w:rsidRDefault="00F92942" w:rsidP="00F92942">
      <w:pPr>
        <w:rPr>
          <w:b/>
          <w:snapToGrid w:val="0"/>
          <w:color w:val="000000"/>
        </w:rPr>
        <w:sectPr w:rsidR="00F92942">
          <w:pgSz w:w="11907" w:h="16840"/>
          <w:pgMar w:top="1134" w:right="792" w:bottom="1134" w:left="1418" w:header="720" w:footer="720" w:gutter="0"/>
          <w:cols w:space="720"/>
        </w:sectPr>
      </w:pP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ab/>
        <w:t xml:space="preserve">                                                                                                                     Приложение №1</w:t>
      </w: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4"/>
          <w:szCs w:val="24"/>
        </w:rPr>
        <w:t xml:space="preserve"> Перечень мероприятий Программы</w:t>
      </w:r>
    </w:p>
    <w:p w:rsidR="00F92942" w:rsidRDefault="00F92942" w:rsidP="00F92942">
      <w:pPr>
        <w:pStyle w:val="ConsPlusNormal"/>
        <w:widowControl/>
        <w:ind w:left="570" w:firstLine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F92942" w:rsidRDefault="00F92942" w:rsidP="00F92942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742"/>
        <w:gridCol w:w="1366"/>
        <w:gridCol w:w="1694"/>
        <w:gridCol w:w="2183"/>
        <w:gridCol w:w="1869"/>
      </w:tblGrid>
      <w:tr w:rsidR="00F92942" w:rsidTr="00F92942">
        <w:trPr>
          <w:cantSplit/>
          <w:trHeight w:val="1422"/>
          <w:tblHeader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Ожидаемые результаты реализации мероприятий программы</w:t>
            </w:r>
          </w:p>
        </w:tc>
      </w:tr>
      <w:tr w:rsidR="00F92942" w:rsidTr="00F92942">
        <w:trPr>
          <w:cantSplit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Сбор и систематизация исходных данных месячного потребления энергоресурсов учреждениями, организациями.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До 15-го числа месяца следующего за отчетным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Руководители  организаций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F92942" w:rsidTr="00F92942">
        <w:trPr>
          <w:cantSplit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Разработка единой организационно-технической системы теплоснабжения  и водоснабжения в МО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2022-2024 гг.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администрация МО Яркульского сельсовета.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F92942" w:rsidTr="00F92942">
        <w:trPr>
          <w:cantSplit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Разработка пакета документов по расчетам населения и бюджетных учреждений МО за теплоэнергетические и водные ресурсы и стимулирование экономии тепло и </w:t>
            </w: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водоэнергетических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ресурсов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2022-2024 гг.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Руководители  организаций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F92942" w:rsidTr="00F92942">
        <w:trPr>
          <w:cantSplit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Разработка рациональной схемы источников теплоснабжения  и водоснабжения в МО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2022-2024гг.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администрация МО Яркульского сельсовета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F92942" w:rsidTr="00F92942">
        <w:trPr>
          <w:cantSplit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Расчет технически обоснованных норм потребления энергоресурсов населением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2022-2024 гг.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Организации коммунального комплекса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Местный бюджет МУП ЖКУ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F92942" w:rsidTr="00F92942">
        <w:trPr>
          <w:cantSplit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Проведение информационно-разъяснительной работы по вопросам энергосбережения в ЖКХ и в бюджетных учреждениях МО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2022-2024гг.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администрация МО Яркульского сельсовета, ЖКУ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5%</w:t>
            </w:r>
          </w:p>
        </w:tc>
      </w:tr>
      <w:tr w:rsidR="00F92942" w:rsidTr="00F92942">
        <w:trPr>
          <w:cantSplit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Контроль за инженерными коммуникациями водоснабжения и теплоснабжения, ежегодная ревизия запорной арматуры, оперативная ликвидация утечек при авариях, своевременный ремонт теплоизоляции участков теплотрасс, ремонт водопроводов, согласно актов разграничения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2022-2024гг.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Руководитель МУП ЖКУ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МУП ЖКУ Яркульское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5%</w:t>
            </w:r>
          </w:p>
        </w:tc>
      </w:tr>
      <w:tr w:rsidR="00F92942" w:rsidTr="00F92942">
        <w:trPr>
          <w:cantSplit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Усиление работы контролеров по предотвращению хищения </w:t>
            </w: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теплоэнергии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и подключению к теплосетям и </w:t>
            </w: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водосетям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без соответствующего разрешения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2022-2024гг.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МУП ЖКУ Яркульское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МУП ЖКУ Яркульское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F92942" w:rsidTr="00F92942">
        <w:trPr>
          <w:cantSplit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Режим экономии электроэнергии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</w:rPr>
              <w:t>2022-2024гг.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Руководители организаций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Владельцы электрических сетей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F92942" w:rsidTr="00F92942">
        <w:trPr>
          <w:cantSplit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Установка тепловых и </w:t>
            </w: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водо-счетчиков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на источниках </w:t>
            </w: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тепла,и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водоснабжения.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</w:rPr>
              <w:t>2022-2024гг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МУП ЖКУ Яркульское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МУП ЖКУ Яркульское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Экономия </w:t>
            </w: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теплоресурсов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водоресурсов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до 20 %.</w:t>
            </w:r>
          </w:p>
        </w:tc>
      </w:tr>
      <w:tr w:rsidR="00F92942" w:rsidTr="00F92942">
        <w:trPr>
          <w:cantSplit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Эксплуатация, ремонт приборов учета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</w:rPr>
              <w:t>2022-2024гг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Руководители  организаций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F92942" w:rsidTr="00F92942">
        <w:trPr>
          <w:cantSplit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Ремонт тепловых  и водо сетей  </w:t>
            </w:r>
          </w:p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F92942" w:rsidRDefault="00F92942">
            <w:pPr>
              <w:pStyle w:val="ConsPlusNormal"/>
              <w:widowControl/>
              <w:ind w:left="-57" w:right="-57" w:firstLine="0"/>
              <w:jc w:val="both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2022-2024 гг.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МУП ЖКУ Яркульское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42" w:rsidRDefault="00F9294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F92942" w:rsidRDefault="00F9294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Местный бюджет</w:t>
            </w:r>
          </w:p>
          <w:p w:rsidR="00F92942" w:rsidRDefault="00F9294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МУП ЖКУ Яркульское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42" w:rsidRDefault="00F92942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Снижение потерь </w:t>
            </w: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теплоносителяи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водоносителя</w:t>
            </w:r>
            <w:proofErr w:type="spellEnd"/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в процессе транспортировки Экономия энергоносителей до 5%.</w:t>
            </w:r>
          </w:p>
        </w:tc>
      </w:tr>
    </w:tbl>
    <w:p w:rsidR="00F92942" w:rsidRDefault="00F92942" w:rsidP="00F92942">
      <w:pPr>
        <w:rPr>
          <w:rFonts w:ascii="Times New Roman" w:hAnsi="Times New Roman" w:cs="Times New Roman"/>
          <w:b/>
          <w:sz w:val="24"/>
          <w:szCs w:val="24"/>
        </w:rPr>
      </w:pPr>
    </w:p>
    <w:p w:rsidR="00F92942" w:rsidRDefault="00F92942" w:rsidP="00F92942">
      <w:pPr>
        <w:rPr>
          <w:b/>
        </w:rPr>
      </w:pPr>
    </w:p>
    <w:p w:rsidR="00F92942" w:rsidRDefault="00F92942" w:rsidP="00F92942">
      <w:pPr>
        <w:rPr>
          <w:b/>
        </w:rPr>
      </w:pPr>
    </w:p>
    <w:p w:rsidR="00F92942" w:rsidRDefault="00F92942" w:rsidP="00F92942">
      <w:pPr>
        <w:rPr>
          <w:b/>
        </w:rPr>
      </w:pPr>
    </w:p>
    <w:p w:rsidR="00F92942" w:rsidRDefault="00F92942" w:rsidP="00F92942">
      <w:pPr>
        <w:rPr>
          <w:b/>
        </w:rPr>
      </w:pPr>
    </w:p>
    <w:p w:rsidR="004F0D0F" w:rsidRDefault="004F0D0F" w:rsidP="00F92942">
      <w:pPr>
        <w:spacing w:after="0" w:line="240" w:lineRule="auto"/>
        <w:ind w:right="16"/>
        <w:jc w:val="both"/>
        <w:outlineLvl w:val="0"/>
      </w:pPr>
    </w:p>
    <w:sectPr w:rsidR="004F0D0F" w:rsidSect="009331A9">
      <w:pgSz w:w="11906" w:h="16838"/>
      <w:pgMar w:top="851" w:right="849" w:bottom="425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67E"/>
    <w:multiLevelType w:val="hybridMultilevel"/>
    <w:tmpl w:val="B47A2CD2"/>
    <w:lvl w:ilvl="0" w:tplc="E9ECAE3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A26FD"/>
    <w:multiLevelType w:val="multilevel"/>
    <w:tmpl w:val="E7C6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853500"/>
    <w:multiLevelType w:val="hybridMultilevel"/>
    <w:tmpl w:val="DE52924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BE46AA"/>
    <w:multiLevelType w:val="hybridMultilevel"/>
    <w:tmpl w:val="5C580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F7FF3"/>
    <w:multiLevelType w:val="hybridMultilevel"/>
    <w:tmpl w:val="B488487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DA739A"/>
    <w:multiLevelType w:val="hybridMultilevel"/>
    <w:tmpl w:val="8BBA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52F5660"/>
    <w:multiLevelType w:val="hybridMultilevel"/>
    <w:tmpl w:val="CEA2CF9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111ED7"/>
    <w:multiLevelType w:val="singleLevel"/>
    <w:tmpl w:val="CA6C412E"/>
    <w:lvl w:ilvl="0">
      <w:start w:val="1"/>
      <w:numFmt w:val="bullet"/>
      <w:lvlText w:val="-"/>
      <w:lvlJc w:val="left"/>
      <w:pPr>
        <w:tabs>
          <w:tab w:val="num" w:pos="845"/>
        </w:tabs>
        <w:ind w:left="845" w:hanging="360"/>
      </w:pPr>
    </w:lvl>
  </w:abstractNum>
  <w:abstractNum w:abstractNumId="8">
    <w:nsid w:val="320C4292"/>
    <w:multiLevelType w:val="hybridMultilevel"/>
    <w:tmpl w:val="3A94A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CA2"/>
    <w:multiLevelType w:val="hybridMultilevel"/>
    <w:tmpl w:val="5E2066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1B07D5"/>
    <w:multiLevelType w:val="hybridMultilevel"/>
    <w:tmpl w:val="B156B4B2"/>
    <w:lvl w:ilvl="0" w:tplc="08CE3F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F3F63B6"/>
    <w:multiLevelType w:val="hybridMultilevel"/>
    <w:tmpl w:val="F48C561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91DBC"/>
    <w:multiLevelType w:val="multilevel"/>
    <w:tmpl w:val="FD401A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43E0D33"/>
    <w:multiLevelType w:val="multilevel"/>
    <w:tmpl w:val="62D4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565D6511"/>
    <w:multiLevelType w:val="hybridMultilevel"/>
    <w:tmpl w:val="35706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A5540D3"/>
    <w:multiLevelType w:val="hybridMultilevel"/>
    <w:tmpl w:val="31840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E5A7960"/>
    <w:multiLevelType w:val="hybridMultilevel"/>
    <w:tmpl w:val="6066B856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EC19BD"/>
    <w:multiLevelType w:val="hybridMultilevel"/>
    <w:tmpl w:val="38965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C4B70"/>
    <w:multiLevelType w:val="hybridMultilevel"/>
    <w:tmpl w:val="1AE628DE"/>
    <w:lvl w:ilvl="0" w:tplc="C33E92EE">
      <w:start w:val="1"/>
      <w:numFmt w:val="decimal"/>
      <w:lvlText w:val="%1."/>
      <w:lvlJc w:val="left"/>
      <w:pPr>
        <w:tabs>
          <w:tab w:val="num" w:pos="1075"/>
        </w:tabs>
        <w:ind w:left="10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4F2E0B"/>
    <w:multiLevelType w:val="hybridMultilevel"/>
    <w:tmpl w:val="542EF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DD6ED8"/>
    <w:multiLevelType w:val="hybridMultilevel"/>
    <w:tmpl w:val="562AE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5D046E"/>
    <w:multiLevelType w:val="hybridMultilevel"/>
    <w:tmpl w:val="2F2E79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C6577C7"/>
    <w:multiLevelType w:val="multilevel"/>
    <w:tmpl w:val="9FC86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7D3E7830"/>
    <w:multiLevelType w:val="hybridMultilevel"/>
    <w:tmpl w:val="50AEA8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24"/>
  </w:num>
  <w:num w:numId="5">
    <w:abstractNumId w:val="4"/>
  </w:num>
  <w:num w:numId="6">
    <w:abstractNumId w:val="6"/>
  </w:num>
  <w:num w:numId="7">
    <w:abstractNumId w:val="10"/>
  </w:num>
  <w:num w:numId="8">
    <w:abstractNumId w:val="2"/>
  </w:num>
  <w:num w:numId="9">
    <w:abstractNumId w:val="15"/>
  </w:num>
  <w:num w:numId="10">
    <w:abstractNumId w:val="5"/>
  </w:num>
  <w:num w:numId="11">
    <w:abstractNumId w:val="20"/>
  </w:num>
  <w:num w:numId="12">
    <w:abstractNumId w:val="8"/>
  </w:num>
  <w:num w:numId="13">
    <w:abstractNumId w:val="9"/>
  </w:num>
  <w:num w:numId="14">
    <w:abstractNumId w:val="12"/>
  </w:num>
  <w:num w:numId="15">
    <w:abstractNumId w:val="17"/>
  </w:num>
  <w:num w:numId="16">
    <w:abstractNumId w:val="16"/>
  </w:num>
  <w:num w:numId="17">
    <w:abstractNumId w:val="18"/>
  </w:num>
  <w:num w:numId="18">
    <w:abstractNumId w:val="21"/>
  </w:num>
  <w:num w:numId="19">
    <w:abstractNumId w:val="3"/>
  </w:num>
  <w:num w:numId="20">
    <w:abstractNumId w:val="13"/>
  </w:num>
  <w:num w:numId="21">
    <w:abstractNumId w:val="1"/>
  </w:num>
  <w:num w:numId="22">
    <w:abstractNumId w:val="23"/>
  </w:num>
  <w:num w:numId="23">
    <w:abstractNumId w:val="1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711EA"/>
    <w:rsid w:val="000A6077"/>
    <w:rsid w:val="00135AF5"/>
    <w:rsid w:val="001B034E"/>
    <w:rsid w:val="00214173"/>
    <w:rsid w:val="00237270"/>
    <w:rsid w:val="004319AC"/>
    <w:rsid w:val="00450800"/>
    <w:rsid w:val="004F0D0F"/>
    <w:rsid w:val="005C4091"/>
    <w:rsid w:val="005F5655"/>
    <w:rsid w:val="007711EA"/>
    <w:rsid w:val="007C7ABC"/>
    <w:rsid w:val="009331A9"/>
    <w:rsid w:val="00F10461"/>
    <w:rsid w:val="00F336B8"/>
    <w:rsid w:val="00F92942"/>
    <w:rsid w:val="00FB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77"/>
  </w:style>
  <w:style w:type="paragraph" w:styleId="1">
    <w:name w:val="heading 1"/>
    <w:basedOn w:val="a"/>
    <w:next w:val="a"/>
    <w:link w:val="10"/>
    <w:qFormat/>
    <w:rsid w:val="007711E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7711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1EA"/>
    <w:rPr>
      <w:rFonts w:ascii="Times New Roman" w:eastAsia="Arial Unicode MS" w:hAnsi="Times New Roman" w:cs="Times New Roman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rsid w:val="007711EA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7711EA"/>
  </w:style>
  <w:style w:type="paragraph" w:styleId="a3">
    <w:name w:val="Document Map"/>
    <w:basedOn w:val="a"/>
    <w:link w:val="a4"/>
    <w:semiHidden/>
    <w:rsid w:val="007711E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semiHidden/>
    <w:rsid w:val="007711E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5">
    <w:name w:val="Hyperlink"/>
    <w:rsid w:val="007711EA"/>
    <w:rPr>
      <w:color w:val="000080"/>
      <w:u w:val="single"/>
    </w:rPr>
  </w:style>
  <w:style w:type="paragraph" w:styleId="a6">
    <w:name w:val="List Paragraph"/>
    <w:basedOn w:val="a"/>
    <w:uiPriority w:val="99"/>
    <w:qFormat/>
    <w:rsid w:val="00771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rsid w:val="007711E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711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Body Text Indent"/>
    <w:basedOn w:val="a"/>
    <w:link w:val="a9"/>
    <w:uiPriority w:val="99"/>
    <w:rsid w:val="007711EA"/>
    <w:pPr>
      <w:spacing w:after="0" w:line="240" w:lineRule="auto"/>
      <w:ind w:firstLine="600"/>
      <w:jc w:val="both"/>
    </w:pPr>
    <w:rPr>
      <w:rFonts w:ascii="Calibri" w:eastAsia="Times New Roman" w:hAnsi="Calibri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rsid w:val="007711EA"/>
    <w:rPr>
      <w:rFonts w:ascii="Calibri" w:eastAsia="Times New Roman" w:hAnsi="Calibri" w:cs="Times New Roman"/>
      <w:sz w:val="28"/>
      <w:szCs w:val="28"/>
    </w:rPr>
  </w:style>
  <w:style w:type="paragraph" w:styleId="aa">
    <w:name w:val="Balloon Text"/>
    <w:basedOn w:val="a"/>
    <w:link w:val="ab"/>
    <w:rsid w:val="007711E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rsid w:val="007711EA"/>
    <w:rPr>
      <w:rFonts w:ascii="Tahoma" w:eastAsia="Times New Roman" w:hAnsi="Tahoma" w:cs="Times New Roman"/>
      <w:sz w:val="16"/>
      <w:szCs w:val="16"/>
    </w:rPr>
  </w:style>
  <w:style w:type="paragraph" w:styleId="ac">
    <w:name w:val="header"/>
    <w:basedOn w:val="a"/>
    <w:link w:val="ad"/>
    <w:rsid w:val="00771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7711EA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rsid w:val="007711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rsid w:val="007711E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771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0">
    <w:name w:val="Знак Знак"/>
    <w:basedOn w:val="a"/>
    <w:next w:val="a"/>
    <w:semiHidden/>
    <w:rsid w:val="007711EA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af1">
    <w:name w:val="Normal (Web)"/>
    <w:basedOn w:val="a"/>
    <w:rsid w:val="0077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qFormat/>
    <w:rsid w:val="007711EA"/>
    <w:rPr>
      <w:b/>
      <w:bCs/>
    </w:rPr>
  </w:style>
  <w:style w:type="paragraph" w:customStyle="1" w:styleId="CharChar">
    <w:name w:val="Char Char"/>
    <w:basedOn w:val="a"/>
    <w:rsid w:val="00771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f3">
    <w:name w:val="Emphasis"/>
    <w:basedOn w:val="a0"/>
    <w:qFormat/>
    <w:rsid w:val="007711EA"/>
    <w:rPr>
      <w:i/>
      <w:iCs/>
    </w:rPr>
  </w:style>
  <w:style w:type="paragraph" w:customStyle="1" w:styleId="msolistparagraph0">
    <w:name w:val="msolistparagraph"/>
    <w:basedOn w:val="a"/>
    <w:rsid w:val="007711EA"/>
    <w:pPr>
      <w:spacing w:before="100" w:beforeAutospacing="1" w:after="100" w:afterAutospacing="1" w:line="240" w:lineRule="auto"/>
      <w:ind w:firstLine="100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Body Text"/>
    <w:basedOn w:val="a"/>
    <w:link w:val="af5"/>
    <w:rsid w:val="007711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7711EA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centertext">
    <w:name w:val="formattext topleveltext centertext"/>
    <w:basedOn w:val="a"/>
    <w:rsid w:val="0077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7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771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7711EA"/>
    <w:rPr>
      <w:color w:val="800080" w:themeColor="followed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F9294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92942"/>
  </w:style>
  <w:style w:type="paragraph" w:styleId="3">
    <w:name w:val="Body Text Indent 3"/>
    <w:basedOn w:val="a"/>
    <w:link w:val="30"/>
    <w:uiPriority w:val="99"/>
    <w:semiHidden/>
    <w:unhideWhenUsed/>
    <w:rsid w:val="00F929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294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541F-4F73-4DB9-BD9C-ACAD62AE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2021-05-31T03:30:00Z</cp:lastPrinted>
  <dcterms:created xsi:type="dcterms:W3CDTF">2016-06-24T07:31:00Z</dcterms:created>
  <dcterms:modified xsi:type="dcterms:W3CDTF">2021-05-31T04:28:00Z</dcterms:modified>
</cp:coreProperties>
</file>