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C11544" w:rsidP="001A0F45">
      <w:pPr>
        <w:rPr>
          <w:color w:val="000000"/>
        </w:rPr>
      </w:pPr>
      <w:r>
        <w:rPr>
          <w:color w:val="000000"/>
        </w:rPr>
        <w:t>09.11</w:t>
      </w:r>
      <w:r w:rsidR="001A0F45" w:rsidRPr="003F5B97">
        <w:rPr>
          <w:color w:val="000000"/>
        </w:rPr>
        <w:t>.202</w:t>
      </w:r>
      <w:r>
        <w:rPr>
          <w:color w:val="000000"/>
        </w:rPr>
        <w:t>3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 w:rsidR="007754EA">
        <w:rPr>
          <w:color w:val="000000"/>
        </w:rPr>
        <w:t>6</w:t>
      </w:r>
      <w:r>
        <w:rPr>
          <w:color w:val="000000"/>
        </w:rPr>
        <w:t>5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 xml:space="preserve">Об утверждении основных направлений долговой политики </w:t>
      </w: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>Яркульского сельсовета Купинского района Новосибирской области</w:t>
      </w:r>
    </w:p>
    <w:p w:rsidR="00FB73BF" w:rsidRPr="00FB73BF" w:rsidRDefault="00FB73BF" w:rsidP="00FB73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B73BF">
        <w:rPr>
          <w:b/>
        </w:rPr>
        <w:t>на 202</w:t>
      </w:r>
      <w:r w:rsidR="00C11544">
        <w:rPr>
          <w:b/>
        </w:rPr>
        <w:t>4</w:t>
      </w:r>
      <w:r w:rsidRPr="00FB73BF">
        <w:rPr>
          <w:b/>
        </w:rPr>
        <w:t xml:space="preserve"> год и на плановый период 202</w:t>
      </w:r>
      <w:r w:rsidR="00C11544">
        <w:rPr>
          <w:b/>
        </w:rPr>
        <w:t>5</w:t>
      </w:r>
      <w:r w:rsidR="007754EA">
        <w:rPr>
          <w:b/>
        </w:rPr>
        <w:t xml:space="preserve"> </w:t>
      </w:r>
      <w:r w:rsidRPr="00FB73BF">
        <w:rPr>
          <w:b/>
        </w:rPr>
        <w:t>и 202</w:t>
      </w:r>
      <w:r w:rsidR="00C11544">
        <w:rPr>
          <w:b/>
        </w:rPr>
        <w:t>6</w:t>
      </w:r>
      <w:r w:rsidRPr="00FB73BF">
        <w:rPr>
          <w:b/>
        </w:rPr>
        <w:t xml:space="preserve"> годов</w:t>
      </w:r>
    </w:p>
    <w:p w:rsidR="002F4DC1" w:rsidRPr="009802A3" w:rsidRDefault="002F4DC1" w:rsidP="002F4DC1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9802A3">
        <w:rPr>
          <w:color w:val="000000"/>
          <w:sz w:val="28"/>
          <w:szCs w:val="28"/>
        </w:rPr>
        <w:t> </w:t>
      </w:r>
    </w:p>
    <w:p w:rsidR="001A0F45" w:rsidRPr="003F5B97" w:rsidRDefault="00FB73BF" w:rsidP="00FB73B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pacing w:val="-5"/>
        </w:rPr>
        <w:t xml:space="preserve">В соответствии со ст. 107.1 Бюджетного кодекса Российской Федерации, </w:t>
      </w:r>
      <w:r w:rsidR="002F4DC1" w:rsidRPr="009802A3">
        <w:rPr>
          <w:color w:val="000000"/>
        </w:rPr>
        <w:t xml:space="preserve">Уставом </w:t>
      </w:r>
      <w:r w:rsidR="002F4DC1" w:rsidRPr="00C713C6">
        <w:rPr>
          <w:bCs/>
          <w:color w:val="000000"/>
        </w:rPr>
        <w:t>Яркульского сельсовета Купинского района</w:t>
      </w:r>
      <w:r w:rsidR="002F4DC1" w:rsidRPr="0079659B">
        <w:rPr>
          <w:color w:val="000000"/>
        </w:rPr>
        <w:t xml:space="preserve"> Новосибирской области</w:t>
      </w:r>
      <w:r w:rsidR="001A0F45" w:rsidRPr="003F5B97">
        <w:t xml:space="preserve">, </w:t>
      </w:r>
      <w:r>
        <w:t xml:space="preserve">в целях обеспечения эффективного управления муниципальным долгом, </w:t>
      </w:r>
      <w:r w:rsidR="001A0F45" w:rsidRPr="003F5B97">
        <w:t>администрация Яркульского сельсовета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>Утвердить основные направления долговой полити</w:t>
      </w:r>
      <w:r w:rsidR="00FB73BF" w:rsidRPr="005611BF">
        <w:t xml:space="preserve">ки </w:t>
      </w:r>
      <w:r w:rsidR="00FB73BF">
        <w:t xml:space="preserve">Яркульского сельсовета </w:t>
      </w:r>
      <w:r w:rsidR="00FB73BF" w:rsidRPr="005611BF">
        <w:t>Купинского района</w:t>
      </w:r>
      <w:r w:rsidR="00FB73BF">
        <w:t xml:space="preserve"> </w:t>
      </w:r>
      <w:r w:rsidR="00FB73BF" w:rsidRPr="005611BF">
        <w:t>Новосибирской области на 202</w:t>
      </w:r>
      <w:r w:rsidR="00C11544">
        <w:t>4</w:t>
      </w:r>
      <w:r w:rsidR="00FB73BF" w:rsidRPr="005611BF">
        <w:t xml:space="preserve"> год и на плановый период 202</w:t>
      </w:r>
      <w:bookmarkStart w:id="0" w:name="_GoBack"/>
      <w:bookmarkEnd w:id="0"/>
      <w:r w:rsidR="00C11544">
        <w:t>5</w:t>
      </w:r>
      <w:r w:rsidR="00FB73BF">
        <w:t xml:space="preserve"> </w:t>
      </w:r>
      <w:r w:rsidR="00FB73BF" w:rsidRPr="005611BF">
        <w:t>и 202</w:t>
      </w:r>
      <w:r w:rsidR="00C11544">
        <w:t>6</w:t>
      </w:r>
      <w:r w:rsidR="00FB73BF" w:rsidRPr="005611BF">
        <w:t xml:space="preserve"> годов</w:t>
      </w:r>
      <w:r w:rsidR="00FB73BF"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Pr="00C713C6" w:rsidRDefault="00FB73BF" w:rsidP="00C713C6">
      <w:pPr>
        <w:tabs>
          <w:tab w:val="left" w:pos="900"/>
        </w:tabs>
        <w:jc w:val="both"/>
      </w:pPr>
      <w:r>
        <w:rPr>
          <w:color w:val="000000"/>
        </w:rPr>
        <w:t>3</w:t>
      </w:r>
      <w:r w:rsidR="00C713C6">
        <w:rPr>
          <w:color w:val="000000"/>
        </w:rPr>
        <w:t xml:space="preserve">.  Настоящее постановление вступает в силу </w:t>
      </w:r>
      <w:r>
        <w:rPr>
          <w:color w:val="000000"/>
        </w:rPr>
        <w:t>с 01.01.202</w:t>
      </w:r>
      <w:r w:rsidR="00C11544">
        <w:rPr>
          <w:color w:val="000000"/>
        </w:rPr>
        <w:t>4</w:t>
      </w:r>
      <w:r>
        <w:rPr>
          <w:color w:val="000000"/>
        </w:rPr>
        <w:t xml:space="preserve"> года.</w:t>
      </w:r>
    </w:p>
    <w:p w:rsidR="00FB73BF" w:rsidRDefault="00FB73BF" w:rsidP="00FB73BF">
      <w:pPr>
        <w:tabs>
          <w:tab w:val="left" w:pos="900"/>
        </w:tabs>
        <w:jc w:val="both"/>
      </w:pPr>
      <w:r>
        <w:t>4</w:t>
      </w:r>
      <w:r w:rsidRPr="003F5B97">
        <w:t>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FB73BF" w:rsidRDefault="00AB75C2" w:rsidP="004027A6">
      <w:pPr>
        <w:jc w:val="right"/>
      </w:pPr>
      <w:r w:rsidRPr="003F5B97">
        <w:t xml:space="preserve">                                                   </w:t>
      </w: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t xml:space="preserve">   </w:t>
      </w:r>
      <w:r w:rsidR="004027A6" w:rsidRPr="003F5B97">
        <w:t>УТВЕРЖДЕН</w:t>
      </w:r>
      <w:r w:rsidR="00FB73BF">
        <w:t>Ы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 xml:space="preserve">от </w:t>
      </w:r>
      <w:r w:rsidR="00C11544">
        <w:t>09.11.2023</w:t>
      </w:r>
      <w:r w:rsidR="004027A6" w:rsidRPr="003F5B97">
        <w:t xml:space="preserve"> года № </w:t>
      </w:r>
      <w:r w:rsidR="007754EA">
        <w:t>6</w:t>
      </w:r>
      <w:r w:rsidR="00C11544">
        <w:t>5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3F5B97" w:rsidRDefault="00FB73BF" w:rsidP="004027A6">
      <w:pPr>
        <w:tabs>
          <w:tab w:val="left" w:pos="3885"/>
        </w:tabs>
        <w:jc w:val="center"/>
      </w:pPr>
    </w:p>
    <w:p w:rsidR="00FB73BF" w:rsidRPr="00FB73BF" w:rsidRDefault="00FB73BF" w:rsidP="00FB73BF">
      <w:pPr>
        <w:pStyle w:val="ConsPlusTitle"/>
        <w:ind w:firstLine="709"/>
        <w:jc w:val="center"/>
      </w:pPr>
      <w:r w:rsidRPr="00FB73BF">
        <w:t>Основные направления долговой политики Яркульского сельсовета Купинского района Новосибирской области на 202</w:t>
      </w:r>
      <w:r w:rsidR="00C11544">
        <w:t xml:space="preserve">4 </w:t>
      </w:r>
      <w:r w:rsidRPr="00FB73BF">
        <w:t>год и на плановый период 202</w:t>
      </w:r>
      <w:r w:rsidR="00C11544">
        <w:t>5</w:t>
      </w:r>
      <w:r w:rsidRPr="00FB73BF">
        <w:t xml:space="preserve"> и 202</w:t>
      </w:r>
      <w:r w:rsidR="00C11544">
        <w:t>6</w:t>
      </w:r>
      <w:r w:rsidRPr="00FB73BF">
        <w:t xml:space="preserve"> годов</w:t>
      </w:r>
    </w:p>
    <w:p w:rsidR="00FB73BF" w:rsidRPr="001177FC" w:rsidRDefault="00FB73BF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B73BF" w:rsidRPr="003A1BA0" w:rsidRDefault="00FB73BF" w:rsidP="00FB73B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autoSpaceDE w:val="0"/>
        <w:autoSpaceDN w:val="0"/>
        <w:adjustRightInd w:val="0"/>
        <w:ind w:firstLine="709"/>
        <w:jc w:val="both"/>
      </w:pPr>
      <w:r w:rsidRPr="008F6A53">
        <w:t xml:space="preserve">Основные направления долговой политики </w:t>
      </w:r>
      <w:r w:rsidRPr="00FB73BF">
        <w:t xml:space="preserve">Яркульского </w:t>
      </w:r>
      <w:r>
        <w:t xml:space="preserve">сельсовета </w:t>
      </w:r>
      <w:r w:rsidRPr="005611BF">
        <w:t>Купинского района Новосибирской области на 202</w:t>
      </w:r>
      <w:r w:rsidR="00C11544">
        <w:t>4</w:t>
      </w:r>
      <w:r w:rsidRPr="005611BF">
        <w:t xml:space="preserve"> год и на плановый период 202</w:t>
      </w:r>
      <w:r w:rsidR="00C11544">
        <w:t>5</w:t>
      </w:r>
      <w:r w:rsidR="007754EA">
        <w:t xml:space="preserve"> </w:t>
      </w:r>
      <w:r w:rsidRPr="005611BF">
        <w:t>и 202</w:t>
      </w:r>
      <w:r w:rsidR="00C11544">
        <w:t>6</w:t>
      </w:r>
      <w:r w:rsidRPr="005611BF">
        <w:t xml:space="preserve"> годов</w:t>
      </w:r>
      <w:r w:rsidRPr="008F6A53">
        <w:t xml:space="preserve"> (далее - долговая политика </w:t>
      </w:r>
      <w:r w:rsidRPr="00FB73BF">
        <w:t>Яркульского</w:t>
      </w:r>
      <w:r>
        <w:t xml:space="preserve"> сельсовета</w:t>
      </w:r>
      <w:r w:rsidRPr="008F6A53">
        <w:t>) определяют приоритетные направления деятельности по управлению муниципальным долгом</w:t>
      </w:r>
      <w:r>
        <w:t>, в соответствии с требованиями, установленными ст. 107.1 Бюджетного кодекса Российской Федерации</w:t>
      </w:r>
      <w:r w:rsidRPr="008F6A53"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2. Итоги реализации долговой политики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9C23EB" w:rsidRDefault="00FB73BF" w:rsidP="00FB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3EB">
        <w:rPr>
          <w:rFonts w:ascii="Times New Roman" w:hAnsi="Times New Roman" w:cs="Times New Roman"/>
          <w:sz w:val="28"/>
          <w:szCs w:val="28"/>
        </w:rPr>
        <w:t xml:space="preserve">Разработка основных направлений осуществлялась с учетом итогов реализации долговой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и программы муниципальных заимствований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 за период с 20</w:t>
      </w:r>
      <w:r w:rsidR="00C1154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202</w:t>
      </w:r>
      <w:r w:rsidR="00C11544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9C23EB">
        <w:rPr>
          <w:rFonts w:ascii="Times New Roman" w:hAnsi="Times New Roman" w:cs="Times New Roman"/>
          <w:sz w:val="28"/>
          <w:szCs w:val="28"/>
        </w:rPr>
        <w:t>.</w:t>
      </w:r>
    </w:p>
    <w:p w:rsidR="00FB73BF" w:rsidRPr="009C23EB" w:rsidRDefault="00FB73BF" w:rsidP="00FB73BF">
      <w:pPr>
        <w:ind w:firstLine="709"/>
        <w:contextualSpacing/>
        <w:jc w:val="both"/>
        <w:rPr>
          <w:szCs w:val="20"/>
        </w:rPr>
      </w:pPr>
      <w:r w:rsidRPr="009C23EB">
        <w:t>За 20</w:t>
      </w:r>
      <w:r w:rsidR="00C11544">
        <w:t>20</w:t>
      </w:r>
      <w:r>
        <w:t>-202</w:t>
      </w:r>
      <w:r w:rsidR="00C11544">
        <w:t>3</w:t>
      </w:r>
      <w:r w:rsidR="007754EA">
        <w:t xml:space="preserve"> </w:t>
      </w:r>
      <w:r w:rsidRPr="009C23EB">
        <w:t>год</w:t>
      </w:r>
      <w:r>
        <w:t xml:space="preserve">ы </w:t>
      </w:r>
      <w:r>
        <w:rPr>
          <w:szCs w:val="20"/>
        </w:rPr>
        <w:t xml:space="preserve">объем муниципального долга </w:t>
      </w:r>
      <w:r w:rsidRPr="00FB73BF">
        <w:t>Яркульского</w:t>
      </w:r>
      <w:r>
        <w:rPr>
          <w:szCs w:val="20"/>
        </w:rPr>
        <w:t xml:space="preserve"> сельсовета равен нулю.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С целью минимизации финансовых рисков для бюджета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73BF">
        <w:rPr>
          <w:rFonts w:ascii="Times New Roman" w:hAnsi="Times New Roman" w:cs="Times New Roman"/>
          <w:sz w:val="28"/>
          <w:szCs w:val="28"/>
        </w:rPr>
        <w:t xml:space="preserve"> Яркульск</w:t>
      </w:r>
      <w:r>
        <w:rPr>
          <w:rFonts w:ascii="Times New Roman" w:hAnsi="Times New Roman" w:cs="Times New Roman"/>
          <w:sz w:val="28"/>
          <w:szCs w:val="28"/>
        </w:rPr>
        <w:t>им сельсоветом не предоставляются.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Основные факторы, определяющие характер и направления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4098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44098">
        <w:rPr>
          <w:rFonts w:ascii="Times New Roman" w:hAnsi="Times New Roman" w:cs="Times New Roman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44098">
        <w:rPr>
          <w:rFonts w:ascii="Times New Roman" w:hAnsi="Times New Roman" w:cs="Times New Roman"/>
          <w:sz w:val="28"/>
          <w:szCs w:val="28"/>
        </w:rPr>
        <w:t>, определяющ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644098">
        <w:rPr>
          <w:rFonts w:ascii="Times New Roman" w:hAnsi="Times New Roman" w:cs="Times New Roman"/>
          <w:sz w:val="28"/>
          <w:szCs w:val="28"/>
        </w:rPr>
        <w:t xml:space="preserve"> характер и направления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 в 202</w:t>
      </w:r>
      <w:r w:rsidR="00C115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C115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115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будут являться: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-влияние рисков нестабильной экономической ситуации на территории </w:t>
      </w:r>
      <w:r w:rsidRPr="00FB73BF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 связанных с неполучением собственных налоговых и неналоговых доходов;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-рост недоимки по платежам в бюджет;</w:t>
      </w:r>
    </w:p>
    <w:p w:rsidR="00FB73BF" w:rsidRDefault="00FB73BF" w:rsidP="00FB73BF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потребности в средствах необходимых для решения поставленных социально-экономических задач на территории поселения.</w:t>
      </w:r>
    </w:p>
    <w:p w:rsidR="00FB73BF" w:rsidRDefault="00FB73BF" w:rsidP="00FB73BF">
      <w:pPr>
        <w:pStyle w:val="ConsPlusNormal"/>
        <w:tabs>
          <w:tab w:val="left" w:pos="426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A1BA0">
        <w:rPr>
          <w:rFonts w:ascii="Times New Roman" w:hAnsi="Times New Roman" w:cs="Times New Roman"/>
          <w:sz w:val="28"/>
          <w:szCs w:val="28"/>
        </w:rPr>
        <w:t>Цели и задачи долговой политики</w:t>
      </w:r>
    </w:p>
    <w:p w:rsidR="00FB73BF" w:rsidRPr="003A1BA0" w:rsidRDefault="00FB73BF" w:rsidP="00FB73BF">
      <w:pPr>
        <w:pStyle w:val="ConsPlusNormal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</w:t>
      </w:r>
      <w:r w:rsidRPr="00FB73BF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3A1BA0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1544">
        <w:rPr>
          <w:rFonts w:ascii="Times New Roman" w:hAnsi="Times New Roman" w:cs="Times New Roman"/>
          <w:sz w:val="28"/>
          <w:szCs w:val="28"/>
        </w:rPr>
        <w:t>4</w:t>
      </w:r>
      <w:r w:rsidRPr="003A1BA0">
        <w:rPr>
          <w:rFonts w:ascii="Times New Roman" w:hAnsi="Times New Roman" w:cs="Times New Roman"/>
          <w:sz w:val="28"/>
          <w:szCs w:val="28"/>
        </w:rPr>
        <w:t>-202</w:t>
      </w:r>
      <w:r w:rsidR="00C11544">
        <w:rPr>
          <w:rFonts w:ascii="Times New Roman" w:hAnsi="Times New Roman" w:cs="Times New Roman"/>
          <w:sz w:val="28"/>
          <w:szCs w:val="28"/>
        </w:rPr>
        <w:t>6</w:t>
      </w:r>
      <w:r w:rsidRPr="003A1BA0">
        <w:rPr>
          <w:rFonts w:ascii="Times New Roman" w:hAnsi="Times New Roman" w:cs="Times New Roman"/>
          <w:sz w:val="28"/>
          <w:szCs w:val="28"/>
        </w:rPr>
        <w:t xml:space="preserve"> годах будет осуществляться в соответствии со следующими целями:</w:t>
      </w:r>
    </w:p>
    <w:p w:rsidR="00FB73BF" w:rsidRPr="00E54A08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54A08">
        <w:rPr>
          <w:rFonts w:ascii="Times New Roman" w:hAnsi="Times New Roman" w:cs="Times New Roman"/>
          <w:sz w:val="28"/>
          <w:szCs w:val="28"/>
        </w:rPr>
        <w:t>;</w:t>
      </w:r>
    </w:p>
    <w:p w:rsidR="00FB73BF" w:rsidRPr="00E54A08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 xml:space="preserve">снижение рисков в сфере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E54A08">
        <w:rPr>
          <w:rFonts w:ascii="Times New Roman" w:hAnsi="Times New Roman" w:cs="Times New Roman"/>
          <w:sz w:val="28"/>
          <w:szCs w:val="28"/>
        </w:rPr>
        <w:t>долгом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Реализация долговой политики будет направлена на решение следующих задач: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97F">
        <w:rPr>
          <w:rFonts w:ascii="Times New Roman" w:hAnsi="Times New Roman" w:cs="Times New Roman"/>
          <w:sz w:val="28"/>
          <w:szCs w:val="28"/>
        </w:rPr>
        <w:t>минимизация разм</w:t>
      </w:r>
      <w:r>
        <w:rPr>
          <w:rFonts w:ascii="Times New Roman" w:hAnsi="Times New Roman" w:cs="Times New Roman"/>
          <w:sz w:val="28"/>
          <w:szCs w:val="28"/>
        </w:rPr>
        <w:t>ера муниципального долга поселения;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A08">
        <w:rPr>
          <w:rFonts w:ascii="Times New Roman" w:hAnsi="Times New Roman" w:cs="Times New Roman"/>
          <w:sz w:val="28"/>
          <w:szCs w:val="28"/>
        </w:rPr>
        <w:t>обеспечение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A08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долговой устойчивости (предельны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54A0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ов муниципального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долга и расходов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54A08">
        <w:rPr>
          <w:rFonts w:ascii="Times New Roman" w:hAnsi="Times New Roman" w:cs="Times New Roman"/>
          <w:sz w:val="28"/>
          <w:szCs w:val="28"/>
        </w:rPr>
        <w:t xml:space="preserve"> долга),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х ст. 107.1 </w:t>
      </w:r>
      <w:r w:rsidRPr="00E54A08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E54A08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A0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jc w:val="both"/>
      </w:pPr>
      <w:r>
        <w:tab/>
      </w:r>
    </w:p>
    <w:p w:rsidR="00FB73BF" w:rsidRPr="003A1BA0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1BA0">
        <w:rPr>
          <w:rFonts w:ascii="Times New Roman" w:hAnsi="Times New Roman" w:cs="Times New Roman"/>
          <w:sz w:val="28"/>
          <w:szCs w:val="28"/>
        </w:rPr>
        <w:t>. Основные направления долговой политики и мероприятия, проводимые в рамках их реализации</w:t>
      </w:r>
    </w:p>
    <w:p w:rsidR="00FB73BF" w:rsidRPr="003A1BA0" w:rsidRDefault="00FB73BF" w:rsidP="00FB73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</w:pPr>
      <w:r>
        <w:t>О</w:t>
      </w:r>
      <w:r w:rsidRPr="003A1BA0">
        <w:t>сновными направле</w:t>
      </w:r>
      <w:r>
        <w:t xml:space="preserve">ниями долговой политики </w:t>
      </w:r>
      <w:r w:rsidR="00F35F8E" w:rsidRPr="00FB73BF">
        <w:t xml:space="preserve">Яркульского </w:t>
      </w:r>
      <w:r>
        <w:t>сельсовета</w:t>
      </w:r>
      <w:r w:rsidRPr="00CB0E73">
        <w:t xml:space="preserve"> в 202</w:t>
      </w:r>
      <w:r w:rsidR="00C11544">
        <w:t>4</w:t>
      </w:r>
      <w:r w:rsidRPr="00CB0E73">
        <w:t>-202</w:t>
      </w:r>
      <w:r w:rsidR="00C11544">
        <w:t>6</w:t>
      </w:r>
      <w:r w:rsidRPr="00CB0E73">
        <w:t xml:space="preserve"> годах</w:t>
      </w:r>
      <w:r w:rsidRPr="003A1BA0">
        <w:t xml:space="preserve"> являются:</w:t>
      </w:r>
    </w:p>
    <w:p w:rsidR="00FB73BF" w:rsidRPr="003A1BA0" w:rsidRDefault="00F35F8E" w:rsidP="00FB73BF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="00FB73BF">
        <w:t>минимизация долговых обязательств бюджета поселения;</w:t>
      </w:r>
    </w:p>
    <w:p w:rsidR="00FB73BF" w:rsidRPr="003A1BA0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3BF" w:rsidRPr="003A1BA0">
        <w:rPr>
          <w:rFonts w:ascii="Times New Roman" w:hAnsi="Times New Roman" w:cs="Times New Roman"/>
          <w:sz w:val="28"/>
          <w:szCs w:val="28"/>
        </w:rPr>
        <w:t>минимизация процентных ставок по коммерческим кредитам</w:t>
      </w:r>
      <w:r w:rsidR="00FB73BF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Реализация долговой политики </w:t>
      </w:r>
      <w:r w:rsidR="00F35F8E" w:rsidRPr="00F35F8E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B0E73">
        <w:rPr>
          <w:rFonts w:ascii="Times New Roman" w:hAnsi="Times New Roman" w:cs="Times New Roman"/>
          <w:sz w:val="28"/>
          <w:szCs w:val="28"/>
        </w:rPr>
        <w:t xml:space="preserve"> в 202</w:t>
      </w:r>
      <w:r w:rsidR="00C11544">
        <w:rPr>
          <w:rFonts w:ascii="Times New Roman" w:hAnsi="Times New Roman" w:cs="Times New Roman"/>
          <w:sz w:val="28"/>
          <w:szCs w:val="28"/>
        </w:rPr>
        <w:t>4</w:t>
      </w:r>
      <w:r w:rsidRPr="00CB0E73">
        <w:rPr>
          <w:rFonts w:ascii="Times New Roman" w:hAnsi="Times New Roman" w:cs="Times New Roman"/>
          <w:sz w:val="28"/>
          <w:szCs w:val="28"/>
        </w:rPr>
        <w:t>-202</w:t>
      </w:r>
      <w:r w:rsidR="00C11544">
        <w:rPr>
          <w:rFonts w:ascii="Times New Roman" w:hAnsi="Times New Roman" w:cs="Times New Roman"/>
          <w:sz w:val="28"/>
          <w:szCs w:val="28"/>
        </w:rPr>
        <w:t>6</w:t>
      </w:r>
      <w:r w:rsidRPr="00CB0E73">
        <w:rPr>
          <w:rFonts w:ascii="Times New Roman" w:hAnsi="Times New Roman" w:cs="Times New Roman"/>
          <w:sz w:val="28"/>
          <w:szCs w:val="28"/>
        </w:rPr>
        <w:t xml:space="preserve"> годах </w:t>
      </w:r>
      <w:r w:rsidRPr="003A1BA0">
        <w:rPr>
          <w:rFonts w:ascii="Times New Roman" w:hAnsi="Times New Roman" w:cs="Times New Roman"/>
          <w:sz w:val="28"/>
          <w:szCs w:val="28"/>
        </w:rPr>
        <w:t>будет осуществляется путем выполнения комплекса мероприятий: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Pr="003A1BA0">
        <w:rPr>
          <w:rFonts w:ascii="Times New Roman" w:hAnsi="Times New Roman" w:cs="Times New Roman"/>
          <w:sz w:val="28"/>
          <w:szCs w:val="28"/>
        </w:rPr>
        <w:t>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 на оптимальном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</w:t>
      </w:r>
      <w:r w:rsidRPr="003A1BA0">
        <w:rPr>
          <w:rFonts w:ascii="Times New Roman" w:hAnsi="Times New Roman" w:cs="Times New Roman"/>
          <w:sz w:val="28"/>
          <w:szCs w:val="28"/>
        </w:rPr>
        <w:t>инимизаци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стоимости обслуживания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A1BA0">
        <w:rPr>
          <w:rFonts w:ascii="Times New Roman" w:hAnsi="Times New Roman" w:cs="Times New Roman"/>
          <w:sz w:val="28"/>
          <w:szCs w:val="28"/>
        </w:rPr>
        <w:t>гибкое реагирование на изменяющиеся условия финансовых рынков и использование наиболее благоприятных форм заимствований.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3A1B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>авномерно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1BA0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A1BA0">
        <w:rPr>
          <w:rFonts w:ascii="Times New Roman" w:hAnsi="Times New Roman" w:cs="Times New Roman"/>
          <w:sz w:val="28"/>
          <w:szCs w:val="28"/>
        </w:rPr>
        <w:t xml:space="preserve">платежей, связанных с погашением и обслуживанием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A1BA0">
        <w:rPr>
          <w:rFonts w:ascii="Times New Roman" w:hAnsi="Times New Roman" w:cs="Times New Roman"/>
          <w:sz w:val="28"/>
          <w:szCs w:val="28"/>
        </w:rPr>
        <w:t xml:space="preserve">долга,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FB73BF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3BF" w:rsidRPr="003A1BA0">
        <w:rPr>
          <w:rFonts w:ascii="Times New Roman" w:hAnsi="Times New Roman" w:cs="Times New Roman"/>
          <w:sz w:val="28"/>
          <w:szCs w:val="28"/>
        </w:rPr>
        <w:t>использование механизмов оперативного управления долговыми обязательствами в части корректировки сроков привлечения заимствований, сокращения объема заимствований с учетом результатов исполнения бюджета</w:t>
      </w:r>
      <w:r w:rsidR="00FB73B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B73BF" w:rsidRPr="003A1BA0">
        <w:rPr>
          <w:rFonts w:ascii="Times New Roman" w:hAnsi="Times New Roman" w:cs="Times New Roman"/>
          <w:sz w:val="28"/>
          <w:szCs w:val="28"/>
        </w:rPr>
        <w:t>.</w:t>
      </w:r>
    </w:p>
    <w:p w:rsidR="00FB73BF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5. Ожидаемые результаты долговой политики </w:t>
      </w:r>
      <w:r w:rsidR="00F35F8E" w:rsidRPr="00F35F8E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B73BF" w:rsidRPr="003A1BA0" w:rsidRDefault="00FB73BF" w:rsidP="00FB73B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Pr="003A1BA0">
        <w:rPr>
          <w:rFonts w:ascii="Times New Roman" w:hAnsi="Times New Roman" w:cs="Times New Roman"/>
          <w:sz w:val="28"/>
          <w:szCs w:val="28"/>
        </w:rPr>
        <w:t>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объема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A1BA0">
        <w:rPr>
          <w:rFonts w:ascii="Times New Roman" w:hAnsi="Times New Roman" w:cs="Times New Roman"/>
          <w:sz w:val="28"/>
          <w:szCs w:val="28"/>
        </w:rPr>
        <w:t xml:space="preserve"> долга на оптимальном уровне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</w:t>
      </w:r>
      <w:r w:rsidRPr="003A1BA0">
        <w:rPr>
          <w:rFonts w:ascii="Times New Roman" w:hAnsi="Times New Roman" w:cs="Times New Roman"/>
          <w:sz w:val="28"/>
          <w:szCs w:val="28"/>
        </w:rPr>
        <w:t>инимиз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1BA0">
        <w:rPr>
          <w:rFonts w:ascii="Times New Roman" w:hAnsi="Times New Roman" w:cs="Times New Roman"/>
          <w:sz w:val="28"/>
          <w:szCs w:val="28"/>
        </w:rPr>
        <w:t xml:space="preserve"> на обслуживание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3A1BA0">
        <w:rPr>
          <w:rFonts w:ascii="Times New Roman" w:hAnsi="Times New Roman" w:cs="Times New Roman"/>
          <w:sz w:val="28"/>
          <w:szCs w:val="28"/>
        </w:rPr>
        <w:t xml:space="preserve"> последующего перераспределения высвобождающихся ресурсо</w:t>
      </w:r>
      <w:r w:rsidR="00F35F8E">
        <w:rPr>
          <w:rFonts w:ascii="Times New Roman" w:hAnsi="Times New Roman" w:cs="Times New Roman"/>
          <w:sz w:val="28"/>
          <w:szCs w:val="28"/>
        </w:rPr>
        <w:t>в на решение приоритетных задач.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Default="00FB73BF" w:rsidP="00FB73B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6. Основные риски, связанные с управлением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>долгом</w:t>
      </w:r>
    </w:p>
    <w:p w:rsidR="00FB73BF" w:rsidRPr="003A1BA0" w:rsidRDefault="00FB73BF" w:rsidP="00FB73B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Основными рисками, связанными с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A1BA0">
        <w:rPr>
          <w:rFonts w:ascii="Times New Roman" w:hAnsi="Times New Roman" w:cs="Times New Roman"/>
          <w:sz w:val="28"/>
          <w:szCs w:val="28"/>
        </w:rPr>
        <w:t>долгом, являются:</w:t>
      </w:r>
    </w:p>
    <w:p w:rsidR="00F35F8E" w:rsidRDefault="00F35F8E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>иск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D8189C">
        <w:rPr>
          <w:rFonts w:ascii="Times New Roman" w:hAnsi="Times New Roman" w:cs="Times New Roman"/>
          <w:sz w:val="28"/>
          <w:szCs w:val="28"/>
        </w:rPr>
        <w:t>недостаточного поступления доходов в бюджет.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В целях оценки данного риска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продолжить </w:t>
      </w:r>
      <w:r w:rsidRPr="003A1BA0">
        <w:rPr>
          <w:rFonts w:ascii="Times New Roman" w:hAnsi="Times New Roman" w:cs="Times New Roman"/>
          <w:sz w:val="28"/>
          <w:szCs w:val="28"/>
        </w:rPr>
        <w:t xml:space="preserve">мониторинг исполнения бюджета </w:t>
      </w:r>
      <w:r>
        <w:rPr>
          <w:rFonts w:ascii="Times New Roman" w:hAnsi="Times New Roman" w:cs="Times New Roman"/>
          <w:sz w:val="28"/>
          <w:szCs w:val="28"/>
        </w:rPr>
        <w:t>поселения по доходам и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EC7455">
        <w:rPr>
          <w:rFonts w:ascii="Times New Roman" w:hAnsi="Times New Roman" w:cs="Times New Roman"/>
          <w:sz w:val="28"/>
          <w:szCs w:val="28"/>
        </w:rPr>
        <w:t>работа</w:t>
      </w:r>
      <w:r w:rsidR="00F35F8E">
        <w:rPr>
          <w:rFonts w:ascii="Times New Roman" w:hAnsi="Times New Roman" w:cs="Times New Roman"/>
          <w:sz w:val="28"/>
          <w:szCs w:val="28"/>
        </w:rPr>
        <w:t>ть</w:t>
      </w:r>
      <w:r w:rsidRPr="00EC745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недоимкой по платежам в бюджет</w:t>
      </w:r>
      <w:r w:rsidR="00F35F8E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1BA0">
        <w:rPr>
          <w:rFonts w:ascii="Times New Roman" w:hAnsi="Times New Roman" w:cs="Times New Roman"/>
          <w:sz w:val="28"/>
          <w:szCs w:val="28"/>
        </w:rPr>
        <w:t xml:space="preserve">иск </w:t>
      </w:r>
      <w:r w:rsidRPr="00D8189C">
        <w:rPr>
          <w:rFonts w:ascii="Times New Roman" w:hAnsi="Times New Roman" w:cs="Times New Roman"/>
          <w:sz w:val="28"/>
          <w:szCs w:val="28"/>
        </w:rPr>
        <w:t>рефинансирования.</w:t>
      </w:r>
    </w:p>
    <w:p w:rsidR="00FB73BF" w:rsidRDefault="00FB73BF" w:rsidP="00FB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 xml:space="preserve">Риск </w:t>
      </w:r>
      <w:r w:rsidRPr="00D8189C">
        <w:rPr>
          <w:rFonts w:ascii="Times New Roman" w:hAnsi="Times New Roman" w:cs="Times New Roman"/>
          <w:sz w:val="28"/>
          <w:szCs w:val="28"/>
        </w:rPr>
        <w:t>рефинансирования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связан с необходимостью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>привлечения новых 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3A1BA0">
        <w:rPr>
          <w:rFonts w:ascii="Times New Roman" w:hAnsi="Times New Roman" w:cs="Times New Roman"/>
          <w:sz w:val="28"/>
          <w:szCs w:val="28"/>
        </w:rPr>
        <w:t xml:space="preserve"> погашения ранее принятых долговых обязательств.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 w:rsidRPr="003A1BA0">
        <w:rPr>
          <w:rFonts w:ascii="Times New Roman" w:hAnsi="Times New Roman" w:cs="Times New Roman"/>
          <w:sz w:val="28"/>
          <w:szCs w:val="28"/>
        </w:rPr>
        <w:t xml:space="preserve">В целях оценки риска рефинансирования на постоянной основе будет осуществляться мониторинг конъюнктуры </w:t>
      </w:r>
      <w:r w:rsidRPr="00D8189C">
        <w:rPr>
          <w:rFonts w:ascii="Times New Roman" w:hAnsi="Times New Roman" w:cs="Times New Roman"/>
          <w:sz w:val="28"/>
          <w:szCs w:val="28"/>
        </w:rPr>
        <w:t>финансового (долгового) рынка и на его основе количественная оценка издержек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8189C">
        <w:rPr>
          <w:rFonts w:ascii="Times New Roman" w:hAnsi="Times New Roman" w:cs="Times New Roman"/>
          <w:sz w:val="28"/>
          <w:szCs w:val="28"/>
        </w:rPr>
        <w:t xml:space="preserve"> на обслуживание долга.</w:t>
      </w:r>
    </w:p>
    <w:p w:rsidR="00FB73BF" w:rsidRDefault="00F35F8E" w:rsidP="00FB7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73BF">
        <w:rPr>
          <w:rFonts w:ascii="Times New Roman" w:hAnsi="Times New Roman" w:cs="Times New Roman"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3BF">
        <w:rPr>
          <w:rFonts w:ascii="Times New Roman" w:hAnsi="Times New Roman" w:cs="Times New Roman"/>
          <w:sz w:val="28"/>
          <w:szCs w:val="28"/>
        </w:rPr>
        <w:t>Р</w:t>
      </w:r>
      <w:r w:rsidR="00FB73BF" w:rsidRPr="003A1BA0">
        <w:rPr>
          <w:rFonts w:ascii="Times New Roman" w:hAnsi="Times New Roman" w:cs="Times New Roman"/>
          <w:sz w:val="28"/>
          <w:szCs w:val="28"/>
        </w:rPr>
        <w:t>иск снижения ликвидности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3BF" w:rsidRPr="003A1BA0">
        <w:rPr>
          <w:rFonts w:ascii="Times New Roman" w:hAnsi="Times New Roman" w:cs="Times New Roman"/>
          <w:sz w:val="28"/>
          <w:szCs w:val="28"/>
        </w:rPr>
        <w:t>рынка</w:t>
      </w:r>
      <w:r w:rsidR="00FB73BF">
        <w:rPr>
          <w:rFonts w:ascii="Times New Roman" w:hAnsi="Times New Roman" w:cs="Times New Roman"/>
          <w:sz w:val="28"/>
          <w:szCs w:val="28"/>
        </w:rPr>
        <w:t xml:space="preserve"> заимствований</w:t>
      </w:r>
      <w:r w:rsidR="00FB73BF" w:rsidRPr="003A1BA0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1BA0">
        <w:rPr>
          <w:rFonts w:ascii="Times New Roman" w:hAnsi="Times New Roman" w:cs="Times New Roman"/>
          <w:sz w:val="28"/>
          <w:szCs w:val="28"/>
        </w:rPr>
        <w:t>Риск снижения ликвидности рынка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заимствований</w:t>
      </w:r>
      <w:r w:rsidR="00F3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1BA0">
        <w:rPr>
          <w:rFonts w:ascii="Times New Roman" w:hAnsi="Times New Roman" w:cs="Times New Roman"/>
          <w:sz w:val="28"/>
          <w:szCs w:val="28"/>
        </w:rPr>
        <w:t>неполучение денежных средств на погашение долговых обязательств, связанн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A1BA0">
        <w:rPr>
          <w:rFonts w:ascii="Times New Roman" w:hAnsi="Times New Roman" w:cs="Times New Roman"/>
          <w:sz w:val="28"/>
          <w:szCs w:val="28"/>
        </w:rPr>
        <w:t xml:space="preserve"> с отказом кредитных организаций предоставить заемные средства в случае наступления финансового кризиса.</w:t>
      </w:r>
    </w:p>
    <w:p w:rsidR="00FB73BF" w:rsidRDefault="00FB73BF" w:rsidP="00FB73B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F35F8E">
        <w:rPr>
          <w:rFonts w:ascii="Times New Roman" w:hAnsi="Times New Roman" w:cs="Times New Roman"/>
          <w:sz w:val="28"/>
          <w:szCs w:val="28"/>
        </w:rPr>
        <w:t xml:space="preserve">. </w:t>
      </w:r>
      <w:r w:rsidRPr="00D8189C">
        <w:rPr>
          <w:rFonts w:ascii="Times New Roman" w:hAnsi="Times New Roman" w:cs="Times New Roman"/>
          <w:sz w:val="28"/>
          <w:szCs w:val="28"/>
        </w:rPr>
        <w:t xml:space="preserve">Процентный риск – вероятность увеличения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8189C">
        <w:rPr>
          <w:rFonts w:ascii="Times New Roman" w:hAnsi="Times New Roman" w:cs="Times New Roman"/>
          <w:sz w:val="28"/>
          <w:szCs w:val="28"/>
        </w:rPr>
        <w:t xml:space="preserve">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8189C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из-за</w:t>
      </w:r>
      <w:r w:rsidRPr="00D8189C">
        <w:rPr>
          <w:rFonts w:ascii="Times New Roman" w:hAnsi="Times New Roman" w:cs="Times New Roman"/>
          <w:sz w:val="28"/>
          <w:szCs w:val="28"/>
        </w:rPr>
        <w:t xml:space="preserve"> увеличения процентных ставок по </w:t>
      </w:r>
      <w:r>
        <w:rPr>
          <w:rFonts w:ascii="Times New Roman" w:hAnsi="Times New Roman" w:cs="Times New Roman"/>
          <w:sz w:val="28"/>
          <w:szCs w:val="28"/>
        </w:rPr>
        <w:t>коммерческим кредитам</w:t>
      </w:r>
      <w:r w:rsidRPr="00D8189C">
        <w:rPr>
          <w:rFonts w:ascii="Times New Roman" w:hAnsi="Times New Roman" w:cs="Times New Roman"/>
          <w:sz w:val="28"/>
          <w:szCs w:val="28"/>
        </w:rPr>
        <w:t>.</w:t>
      </w:r>
    </w:p>
    <w:p w:rsidR="00FB73BF" w:rsidRPr="003A1BA0" w:rsidRDefault="00FB73BF" w:rsidP="00FB73B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Процентный риск необходимо уменьшать путем погашения кредитов, полученных под повышенную процентную ставку и получение кредита на покрытие кассового разрыва, с возможностью неоднократного получения и погашения в течении срока исполнения по контракту.</w:t>
      </w:r>
    </w:p>
    <w:p w:rsidR="00FB73BF" w:rsidRPr="0064223D" w:rsidRDefault="00FB73BF" w:rsidP="00FB73BF">
      <w:pPr>
        <w:pStyle w:val="ConsPlusNormal"/>
        <w:tabs>
          <w:tab w:val="left" w:pos="709"/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45C8" w:rsidRPr="003F5B97" w:rsidRDefault="008D45C8" w:rsidP="00C713C6">
      <w:pPr>
        <w:tabs>
          <w:tab w:val="left" w:pos="3885"/>
        </w:tabs>
        <w:jc w:val="center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54C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D5549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754EA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11544"/>
    <w:rsid w:val="00C36F0F"/>
    <w:rsid w:val="00C665E0"/>
    <w:rsid w:val="00C713C6"/>
    <w:rsid w:val="00C73B9B"/>
    <w:rsid w:val="00C74622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14</cp:revision>
  <cp:lastPrinted>2023-11-09T02:16:00Z</cp:lastPrinted>
  <dcterms:created xsi:type="dcterms:W3CDTF">2021-07-05T08:21:00Z</dcterms:created>
  <dcterms:modified xsi:type="dcterms:W3CDTF">2023-11-09T02:16:00Z</dcterms:modified>
</cp:coreProperties>
</file>