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DB05D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0D3605" w:rsidRPr="004F0608">
        <w:rPr>
          <w:rFonts w:ascii="Times New Roman" w:hAnsi="Times New Roman" w:cs="Times New Roman"/>
          <w:sz w:val="28"/>
          <w:szCs w:val="24"/>
        </w:rPr>
        <w:t>9</w:t>
      </w:r>
      <w:r w:rsidR="0066084E" w:rsidRPr="004F0608">
        <w:rPr>
          <w:rFonts w:ascii="Times New Roman" w:hAnsi="Times New Roman" w:cs="Times New Roman"/>
          <w:sz w:val="28"/>
          <w:szCs w:val="24"/>
        </w:rPr>
        <w:t>.04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4"/>
        </w:rPr>
        <w:t>23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DB05DC" w:rsidRPr="00DB05DC" w:rsidRDefault="00DB05DC" w:rsidP="00DB05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5DC">
        <w:rPr>
          <w:rFonts w:ascii="Times New Roman" w:hAnsi="Times New Roman" w:cs="Times New Roman"/>
          <w:b/>
          <w:sz w:val="28"/>
          <w:szCs w:val="24"/>
        </w:rPr>
        <w:t xml:space="preserve">Об утверждении методики прогнозирования поступлений доходов в бюджет </w:t>
      </w:r>
      <w:r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</w:t>
      </w:r>
      <w:r w:rsidRPr="00DB05DC">
        <w:rPr>
          <w:rFonts w:ascii="Times New Roman" w:hAnsi="Times New Roman" w:cs="Times New Roman"/>
          <w:b/>
          <w:sz w:val="28"/>
          <w:szCs w:val="24"/>
        </w:rPr>
        <w:t>Купинского района Новосибирской области, главным администратором котор</w:t>
      </w:r>
      <w:r w:rsidR="007556B0">
        <w:rPr>
          <w:rFonts w:ascii="Times New Roman" w:hAnsi="Times New Roman" w:cs="Times New Roman"/>
          <w:b/>
          <w:sz w:val="28"/>
          <w:szCs w:val="24"/>
        </w:rPr>
        <w:t>ого</w:t>
      </w:r>
      <w:r w:rsidRPr="00DB05DC">
        <w:rPr>
          <w:rFonts w:ascii="Times New Roman" w:hAnsi="Times New Roman" w:cs="Times New Roman"/>
          <w:b/>
          <w:sz w:val="28"/>
          <w:szCs w:val="24"/>
        </w:rPr>
        <w:t xml:space="preserve"> является администрация </w:t>
      </w:r>
      <w:r>
        <w:rPr>
          <w:rFonts w:ascii="Times New Roman" w:hAnsi="Times New Roman" w:cs="Times New Roman"/>
          <w:b/>
          <w:sz w:val="28"/>
          <w:szCs w:val="24"/>
        </w:rPr>
        <w:t xml:space="preserve">Яркульского сельсовета </w:t>
      </w:r>
      <w:r w:rsidRPr="00DB05DC">
        <w:rPr>
          <w:rFonts w:ascii="Times New Roman" w:hAnsi="Times New Roman" w:cs="Times New Roman"/>
          <w:b/>
          <w:sz w:val="28"/>
          <w:szCs w:val="24"/>
        </w:rPr>
        <w:t>Купинского района Новосибирской области</w:t>
      </w:r>
    </w:p>
    <w:p w:rsidR="00DB05DC" w:rsidRPr="00DB05DC" w:rsidRDefault="00DB05DC" w:rsidP="00DB05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46840" w:rsidRPr="004F0608" w:rsidRDefault="00DB05DC" w:rsidP="00DB05DC">
      <w:pPr>
        <w:pStyle w:val="ConsPlusNormal"/>
        <w:ind w:firstLine="540"/>
        <w:jc w:val="both"/>
        <w:rPr>
          <w:sz w:val="24"/>
        </w:rPr>
      </w:pPr>
      <w:r w:rsidRPr="00DB05DC">
        <w:rPr>
          <w:rFonts w:ascii="Times New Roman" w:hAnsi="Times New Roman" w:cs="Times New Roman"/>
          <w:b/>
          <w:sz w:val="28"/>
          <w:szCs w:val="24"/>
        </w:rPr>
        <w:tab/>
      </w:r>
      <w:r w:rsidRPr="00DB05DC">
        <w:rPr>
          <w:rFonts w:ascii="Times New Roman" w:hAnsi="Times New Roman" w:cs="Times New Roman"/>
          <w:sz w:val="28"/>
          <w:szCs w:val="24"/>
        </w:rPr>
        <w:t>В соответствии с пунктом 1 статьи 160.1 Бюджетного кодекса Российской Федерации и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и в целях повышения эффективности управления муниципальными финансами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B05DC" w:rsidRPr="00DB05DC" w:rsidRDefault="00DB05DC" w:rsidP="00DB05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DB05DC">
        <w:rPr>
          <w:rFonts w:ascii="Times New Roman" w:hAnsi="Times New Roman" w:cs="Times New Roman"/>
          <w:sz w:val="28"/>
          <w:szCs w:val="24"/>
        </w:rPr>
        <w:t xml:space="preserve">1. Утвердить прилагаемую методику прогнозирования поступлений доходов в бюджет </w:t>
      </w:r>
      <w:r>
        <w:rPr>
          <w:rFonts w:ascii="Times New Roman" w:hAnsi="Times New Roman" w:cs="Times New Roman"/>
          <w:sz w:val="28"/>
          <w:szCs w:val="24"/>
        </w:rPr>
        <w:t xml:space="preserve">Яркульского сельсовета </w:t>
      </w:r>
      <w:r w:rsidRPr="00DB05DC">
        <w:rPr>
          <w:rFonts w:ascii="Times New Roman" w:hAnsi="Times New Roman" w:cs="Times New Roman"/>
          <w:sz w:val="28"/>
          <w:szCs w:val="24"/>
        </w:rPr>
        <w:t>Купинского района Новосибирской области, главным администратором котор</w:t>
      </w:r>
      <w:r w:rsidR="007556B0">
        <w:rPr>
          <w:rFonts w:ascii="Times New Roman" w:hAnsi="Times New Roman" w:cs="Times New Roman"/>
          <w:sz w:val="28"/>
          <w:szCs w:val="24"/>
        </w:rPr>
        <w:t>ого</w:t>
      </w:r>
      <w:r w:rsidRPr="00DB05DC">
        <w:rPr>
          <w:rFonts w:ascii="Times New Roman" w:hAnsi="Times New Roman" w:cs="Times New Roman"/>
          <w:sz w:val="28"/>
          <w:szCs w:val="24"/>
        </w:rPr>
        <w:t xml:space="preserve"> является администрация </w:t>
      </w:r>
      <w:r>
        <w:rPr>
          <w:rFonts w:ascii="Times New Roman" w:hAnsi="Times New Roman" w:cs="Times New Roman"/>
          <w:sz w:val="28"/>
          <w:szCs w:val="24"/>
        </w:rPr>
        <w:t xml:space="preserve">Яркульского сельсовета </w:t>
      </w:r>
      <w:r w:rsidRPr="00DB05DC">
        <w:rPr>
          <w:rFonts w:ascii="Times New Roman" w:hAnsi="Times New Roman" w:cs="Times New Roman"/>
          <w:sz w:val="28"/>
          <w:szCs w:val="24"/>
        </w:rPr>
        <w:t>Купинского района Новосибирской области (приложение).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C32696" w:rsidRDefault="00C32696" w:rsidP="00D51A58">
      <w:pPr>
        <w:spacing w:after="0"/>
        <w:rPr>
          <w:rFonts w:ascii="Times New Roman" w:hAnsi="Times New Roman" w:cs="Times New Roman"/>
          <w:sz w:val="28"/>
          <w:szCs w:val="24"/>
        </w:rPr>
        <w:sectPr w:rsidR="00C32696" w:rsidSect="00A357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696" w:rsidRDefault="00C32696" w:rsidP="00C32696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32696" w:rsidRPr="00C32696" w:rsidRDefault="00C32696" w:rsidP="00C32696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C32696" w:rsidRPr="00C32696" w:rsidRDefault="00C32696" w:rsidP="00C32696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2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3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Яркульского сельсовета Купинского района Новосибирско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3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Pr="00C326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32696" w:rsidRPr="00C32696" w:rsidRDefault="00C32696" w:rsidP="00C32696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19.04.2024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C326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C32696" w:rsidRPr="00C32696" w:rsidRDefault="00C32696" w:rsidP="00C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:rsidR="00C32696" w:rsidRPr="00C32696" w:rsidRDefault="00C32696" w:rsidP="00C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прогнозирования поступлений в бюджет Яркульского сельсовета Купинского района Новосибирской области неналоговых доходов, </w:t>
      </w:r>
    </w:p>
    <w:p w:rsidR="00C32696" w:rsidRPr="00C32696" w:rsidRDefault="00C32696" w:rsidP="00C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администрируемых</w:t>
      </w:r>
      <w:proofErr w:type="spellEnd"/>
      <w:r w:rsidRPr="00C3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администрацией Яркульского Купинского района Новосибирской области</w:t>
      </w:r>
    </w:p>
    <w:tbl>
      <w:tblPr>
        <w:tblStyle w:val="1"/>
        <w:tblpPr w:leftFromText="180" w:rightFromText="180" w:vertAnchor="page" w:horzAnchor="margin" w:tblpY="4745"/>
        <w:tblW w:w="15015" w:type="dxa"/>
        <w:tblInd w:w="0" w:type="dxa"/>
        <w:tblLayout w:type="fixed"/>
        <w:tblLook w:val="04A0"/>
      </w:tblPr>
      <w:tblGrid>
        <w:gridCol w:w="420"/>
        <w:gridCol w:w="850"/>
        <w:gridCol w:w="992"/>
        <w:gridCol w:w="1134"/>
        <w:gridCol w:w="1559"/>
        <w:gridCol w:w="992"/>
        <w:gridCol w:w="2692"/>
        <w:gridCol w:w="2409"/>
        <w:gridCol w:w="3967"/>
      </w:tblGrid>
      <w:tr w:rsidR="00C32696" w:rsidRPr="00C32696" w:rsidTr="00C3269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№ 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Код главного администратора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Наименование КБК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Наименование метода расчета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Формула расчета**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Алгоритм расчета**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Описание показателей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32696" w:rsidRPr="00C32696" w:rsidTr="00C32696">
        <w:trPr>
          <w:trHeight w:val="38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11105025100000120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прямой расчет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>Д</m:t>
                </m:r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 w:eastAsia="Times New Roman" w:hAnsi="Times New Roman" w:cs="Times New Roman"/>
                        <w:i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iCs/>
                <w:szCs w:val="24"/>
                <w:highlight w:val="yellow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>Д – прогнозируемый объем доходов;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Calibri" w:hAnsi="Times New Roman" w:cs="Times New Roman"/>
                <w:szCs w:val="24"/>
              </w:rPr>
              <w:t>Ai</w:t>
            </w:r>
            <w:proofErr w:type="spellEnd"/>
            <w:r w:rsidRPr="00C32696">
              <w:rPr>
                <w:rFonts w:ascii="Times New Roman" w:eastAsia="Calibri" w:hAnsi="Times New Roman" w:cs="Times New Roman"/>
                <w:szCs w:val="24"/>
              </w:rPr>
              <w:t xml:space="preserve"> – годовой размер арендной платы по i-м договорам аренды;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n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– количество договоров;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F – корректирующая сумма поступлений, учитывающая ожидаемую сумму поступлений дебиторской задолженности, а также корректировка с учетом фактического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32696" w:rsidRPr="00C32696" w:rsidTr="00C32696">
        <w:trPr>
          <w:trHeight w:val="67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11105035100000120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прямой расчет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>Д</m:t>
                </m:r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 w:eastAsia="Times New Roman" w:hAnsi="Times New Roman" w:cs="Times New Roman"/>
                        <w:i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iCs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Расчет прогнозных поступлений определяется в отношении каждого арендатора имущества, оборудования, передаточных устройств и другого имущества, находящегося в оперативном управлении учреждения, с которым на момент составления прогноза заключен договор аренды.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>Д – прогнозируемый объем доходов;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Calibri" w:hAnsi="Times New Roman" w:cs="Times New Roman"/>
                <w:szCs w:val="24"/>
              </w:rPr>
              <w:t>Ai</w:t>
            </w:r>
            <w:proofErr w:type="spellEnd"/>
            <w:r w:rsidRPr="00C32696">
              <w:rPr>
                <w:rFonts w:ascii="Times New Roman" w:eastAsia="Calibri" w:hAnsi="Times New Roman" w:cs="Times New Roman"/>
                <w:szCs w:val="24"/>
              </w:rPr>
              <w:t xml:space="preserve"> – годовой размер арендной платы по i-м договорам аренды;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n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– количество договоров;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F – 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32696" w:rsidRPr="00C32696" w:rsidTr="00C3269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Администрация Яркульского сельсовета Купинского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11302065100000130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Доходы, поступающие в порядке возмещения расходов, понесенных в связи с эксплуатацие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й имущества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прямой расчет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>Д</m:t>
                </m:r>
                <m: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 w:eastAsia="Times New Roman" w:hAnsi="Times New Roman" w:cs="Times New Roman"/>
                        <w:i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Расчет прогнозных поступлений определяется в отношении каждого договора на возмещение расходов, понесенных в связи с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эксплуатацией имущества.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lastRenderedPageBreak/>
              <w:t>Д – прогнозируемый объем доходов;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Calibri" w:hAnsi="Times New Roman" w:cs="Times New Roman"/>
                <w:szCs w:val="24"/>
              </w:rPr>
              <w:t>Ai</w:t>
            </w:r>
            <w:proofErr w:type="spellEnd"/>
            <w:r w:rsidRPr="00C32696">
              <w:rPr>
                <w:rFonts w:ascii="Times New Roman" w:eastAsia="Calibri" w:hAnsi="Times New Roman" w:cs="Times New Roman"/>
                <w:szCs w:val="24"/>
              </w:rPr>
              <w:t xml:space="preserve"> –платы по i-м договорам;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</w:t>
            </w:r>
            <w:r w:rsidRPr="00C32696">
              <w:rPr>
                <w:rFonts w:ascii="Times New Roman" w:eastAsia="Calibri" w:hAnsi="Times New Roman" w:cs="Times New Roman"/>
                <w:szCs w:val="24"/>
              </w:rPr>
              <w:lastRenderedPageBreak/>
              <w:t>области (применяется для договоров, подлежащих индексации);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n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– количество договоров;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F – корректирующая 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t>прогнозируемых доходов,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32696" w:rsidRPr="00C32696" w:rsidTr="00C32696">
        <w:trPr>
          <w:trHeight w:val="56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11302995100000130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усреднение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Д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vertAlign w:val="subscript"/>
                        <w:lang w:val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vertAlign w:val="subscript"/>
                        <w:lang w:val="en-US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4"/>
                        <w:vertAlign w:val="sub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  <w:lang w:val="en-US"/>
                  </w:rPr>
                  <m:t>F</m:t>
                </m:r>
              </m:oMath>
            </m:oMathPara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Расчет прогнозных поступлений осуществляется на основе среднего значения фактически поступивших доходов от взыскания штрафов, неустойки, пени за 3 года, предшествующих году, на который осуществляется прогнозирование.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Д – прогнозируемый объем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t>доходы от компенсации затрат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тыс. руб.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К1 – годовой объем поступлений денежных средств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t>от компенсации затрат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за первый год, входящий в расчет прогноза, тыс. руб.;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К2 – годовой объем поступлений денежных средств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t>от компенсации затрат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за второй год, входящий в расчет прогноза, тыс. руб.;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К3 – годовой объем поступлений денежных средств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t>от компенсации затрат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за третий год, входящий в расчет прогноза, тыс. руб.;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color w:val="000000"/>
                <w:szCs w:val="24"/>
              </w:rPr>
              <w:t>Источник данных – текущая информация о планируемом погашении задолженности, финансовая отчетность.</w:t>
            </w:r>
          </w:p>
        </w:tc>
      </w:tr>
      <w:tr w:rsidR="00C32696" w:rsidRPr="00C32696" w:rsidTr="00C3269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Администрация Яркульского сельсовета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Купинского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11402053100000440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Доходы от реализации иного имущества, находящегося в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усреднение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 = (МЗ1+МЗ2+МЗ3)/3±F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По данному коду доходов прогнозируется поступление денежных средств: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(указать, какие </w:t>
            </w:r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 xml:space="preserve">доходы поступают по данному 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>кбк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>, например: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>от реализации металлолома, полученного от разбора непригодных для использования по причине износа и списанных автотранспортных средств;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>от реализации автотранспортных средств).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Прогноз осуществляется на основе среднего значения фактически поступивших средств от реализации имущества (материальных запасов) </w:t>
            </w: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 3 года, предшествующих году, на который осуществляется прогнозирование.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Д – прогнозируемый объем доходов;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МЗ1 – годовой объем поступлений денежных средств от реализации имущества (материальных запасов) за первый год, входящий в расчет прогноза.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МЗ2 - годовой объем поступлений денежных средств от реализации имущества (материальных запасов) за второй год, входящий в расчет прогноза.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МЗ3 - годовой объем поступлений денежных средств от реализации имущества (материальных запасов) за третий год, входящий в расчет прогноза.</w:t>
            </w:r>
          </w:p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Источник данных – текущая информация о прогнозируемом погашении задолженности по платежам, финансовая отчетность.</w:t>
            </w:r>
          </w:p>
        </w:tc>
      </w:tr>
      <w:tr w:rsidR="00C32696" w:rsidRPr="00C32696" w:rsidTr="00C3269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Администрация Яркульского сельсовета Купинского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11402053100000410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Доходы от реализации иного имущества, находящегося в собственности сельских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прямой расчет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Дочеред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= 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РСiочеред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*Кр1;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Д1пп = ∑ (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РСiочеред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*Кр2)+ (РСi1пп*Кр1);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Д2пп = ∑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(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РСiочеред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*Кр3)+ (РСi1пп*Кр2) + (РСi2пп*Кр1);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Кр1=Н1/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Нобщ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.;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Кр2=Н2/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Нобщ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.;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Кр3=Н3/</w:t>
            </w: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Нобщ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Расчет поступлений осуществляется в отношении объектов недвижимого имущества, находящихся в муниципальной собственности и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включенных в прогнозный план приватизации муниципального имущества (далее – ППП) на очередной финансовый год и плановый период.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Дочеред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– размер плановых поступлений от реализации объектов недвижимого имущества на очередной финансовый год.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32696">
              <w:rPr>
                <w:rFonts w:ascii="Times New Roman" w:eastAsia="Times New Roman" w:hAnsi="Times New Roman" w:cs="Times New Roman"/>
                <w:szCs w:val="24"/>
              </w:rPr>
              <w:t>РСiочеред</w:t>
            </w:r>
            <w:proofErr w:type="spellEnd"/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 – рыночная стоимость объектов недвижимости без учета НДС, продажу которых планируется начать в очередном финансовом году. 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Источник данных – отчет о рыночной стоимости объекта недвижимости.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Кр1 - коэффициент реализации для первого года продаж. Источник данных – статистическая и финансовая отчетность.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Д1пп – размер плановых поступлений от реализации объектов недвижимого имущества на первый плановый период.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Кр2 – коэффициент реализации для второго года продаж. Источник данных – статистическая и финансовая отчетность;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РСi1пп – рыночная стоимость объектов недвижимости без учета НДС, продажу которого планируется начать в первом плановом периоде. Источник данных – отчет о рыночной стоимости объекта недвижимости;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Д2пп – размер плановых поступлений от реализации объектов недвижимого имущества на второй плановый период;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Кр3 – коэффициент реализации для третьего года продаж. Источник данных – статистическая и финансовая отчетность;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РСi2пп – рыночная стоимость объектов недвижимости без учета НДС, продажу которых планируется начать во втором плановом периоде.   Источник данных – отчет о рыночной стоимости объекта недвижимости;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Н1 – количество объектов, проданных в первый год, после того как они были </w:t>
            </w: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включены в ППП. Источник данных –статистическая и финансовая отчетность, ППП;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Н2 – количество объектов, проданных во второй год, после того как они были включены в ППП. Источник данных –статистическая и финансовая отчетность, ППП;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Н3 – количество объектов, проданных в третий год, после того как они были включены в ППП.  Источник данных –статистическая и финансовая отчетность, ППП;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Н общ. – общее количество объектов, включенных в прогнозный план приватизации за 5 лет, предшествующих году составления прогноза.  Источник данных – ППП.</w:t>
            </w:r>
          </w:p>
        </w:tc>
      </w:tr>
      <w:tr w:rsidR="00C32696" w:rsidRPr="00C32696" w:rsidTr="00C32696">
        <w:trPr>
          <w:trHeight w:val="954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11406025100000430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прямой расчет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Д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∑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К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4"/>
                  </w:rPr>
                  <m:t>Р</m:t>
                </m:r>
              </m:oMath>
            </m:oMathPara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Расчет поступлений осуществляется в отношении земельных участков, находящихся в муниципальной собственности</w:t>
            </w:r>
          </w:p>
        </w:tc>
        <w:tc>
          <w:tcPr>
            <w:tcW w:w="3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Д – прогнозные поступления от продажи земельных участков, тыс.руб.;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К – кадастровая стоимость земельного участка;</w:t>
            </w:r>
          </w:p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 xml:space="preserve">Р – коэффициент, предусмотренный </w:t>
            </w:r>
            <w:r w:rsidRPr="00C32696">
              <w:rPr>
                <w:rFonts w:ascii="Times New Roman" w:eastAsia="Times New Roman" w:hAnsi="Times New Roman" w:cs="Times New Roman"/>
                <w:i/>
                <w:szCs w:val="24"/>
              </w:rPr>
              <w:t>постановлением Правительства Новосибирской области от 27.07.2015 N 280-п и другими нормативно – правовыми актами.</w:t>
            </w:r>
          </w:p>
        </w:tc>
      </w:tr>
      <w:tr w:rsidR="00C32696" w:rsidRPr="00C32696" w:rsidTr="00C3269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11701050100000180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96" w:rsidRPr="00C32696" w:rsidRDefault="00C32696" w:rsidP="00C326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szCs w:val="24"/>
              </w:rPr>
              <w:t>иной метод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32696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Поступления по данному коду бюджетной классификации Российской Федерации зависят от количества расчетных документов, некорректно оформленных плательщиками, которые могут быть уточнены иными администраторами доходов по кодам доходов бюджетов, которые их администрируют и прогнозируют. В связи с чем поступления по данному коду прогнозируются на нулевом уровне.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696" w:rsidRPr="00C32696" w:rsidRDefault="00C32696" w:rsidP="00C32696">
            <w:pPr>
              <w:shd w:val="clear" w:color="auto" w:fill="FFFFFF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32696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</w:tr>
    </w:tbl>
    <w:p w:rsidR="00C32696" w:rsidRPr="00C32696" w:rsidRDefault="00C32696" w:rsidP="00C3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696" w:rsidRPr="00C32696" w:rsidRDefault="00C32696" w:rsidP="00C32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32696" w:rsidRPr="00C32696" w:rsidRDefault="00C32696" w:rsidP="00C3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 Главный администратор доходов разрабатывает методику прогнозирования по всем кодам классификации доходов, в отношении которых он осуществляет полномочия главного администратора доходов. Методика прогнозирования разрабатывается по каждому виду доходов.</w:t>
      </w:r>
    </w:p>
    <w:p w:rsidR="00C32696" w:rsidRPr="00C32696" w:rsidRDefault="00C32696" w:rsidP="00C32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**По усмотрению главного администратора доходов по отдельным КБК алгоритм расчета может быть скорректирован, при этом скорректированный алгоритм должен соответствовать положениям постановления Правительства РФ от 23.06.2016 № 574 «Об общих требованиях к методике прогнозирования поступлений доходов в бюджеты бюджетной системы Российской Федерации».</w:t>
      </w:r>
    </w:p>
    <w:p w:rsidR="00C32696" w:rsidRPr="00C32696" w:rsidRDefault="00C32696" w:rsidP="00C326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32696" w:rsidRPr="00C32696" w:rsidRDefault="00C32696" w:rsidP="00C3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696" w:rsidRPr="00C32696" w:rsidRDefault="00C32696" w:rsidP="00C3269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696" w:rsidRPr="004F0608" w:rsidRDefault="00C32696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D7536" w:rsidRPr="004F0608" w:rsidRDefault="006D75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2624A" w:rsidRPr="007A4C30" w:rsidRDefault="0022624A" w:rsidP="008E05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624A" w:rsidRPr="007A4C30" w:rsidSect="00C326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624A"/>
    <w:rsid w:val="00053204"/>
    <w:rsid w:val="000C1316"/>
    <w:rsid w:val="000D3605"/>
    <w:rsid w:val="00104569"/>
    <w:rsid w:val="0022624A"/>
    <w:rsid w:val="00364C6C"/>
    <w:rsid w:val="003C4496"/>
    <w:rsid w:val="0041667F"/>
    <w:rsid w:val="004335F4"/>
    <w:rsid w:val="00463BC0"/>
    <w:rsid w:val="004860D9"/>
    <w:rsid w:val="004F0608"/>
    <w:rsid w:val="005100E5"/>
    <w:rsid w:val="00533D25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556B0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F23D2"/>
    <w:rsid w:val="00B01EB0"/>
    <w:rsid w:val="00B26A9D"/>
    <w:rsid w:val="00B7512D"/>
    <w:rsid w:val="00B919FF"/>
    <w:rsid w:val="00C32696"/>
    <w:rsid w:val="00C72E15"/>
    <w:rsid w:val="00C97CFB"/>
    <w:rsid w:val="00CE1592"/>
    <w:rsid w:val="00D35B83"/>
    <w:rsid w:val="00D51A58"/>
    <w:rsid w:val="00DB05DC"/>
    <w:rsid w:val="00DB71FC"/>
    <w:rsid w:val="00E21E91"/>
    <w:rsid w:val="00E802CE"/>
    <w:rsid w:val="00EA1A09"/>
    <w:rsid w:val="00EC1019"/>
    <w:rsid w:val="00F67241"/>
    <w:rsid w:val="00F82759"/>
    <w:rsid w:val="00F9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table" w:customStyle="1" w:styleId="1">
    <w:name w:val="Сетка таблицы1"/>
    <w:basedOn w:val="a1"/>
    <w:next w:val="ConsPlusTitlePage"/>
    <w:uiPriority w:val="59"/>
    <w:rsid w:val="00C326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32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9</cp:revision>
  <cp:lastPrinted>2024-04-26T03:04:00Z</cp:lastPrinted>
  <dcterms:created xsi:type="dcterms:W3CDTF">2024-04-15T05:14:00Z</dcterms:created>
  <dcterms:modified xsi:type="dcterms:W3CDTF">2024-04-26T04:32:00Z</dcterms:modified>
</cp:coreProperties>
</file>